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E6098" w:rsidRDefault="00EA6DA2" w:rsidP="00C52B18">
      <w:pPr>
        <w:jc w:val="center"/>
        <w:rPr>
          <w:rFonts w:ascii="Arial" w:hAnsi="Arial" w:cs="Arial"/>
        </w:rPr>
      </w:pPr>
      <w:r>
        <w:rPr>
          <w:noProof/>
          <w:lang w:eastAsia="en-GB"/>
        </w:rPr>
        <w:drawing>
          <wp:inline distT="0" distB="0" distL="0" distR="0" wp14:anchorId="7A961540" wp14:editId="07777777">
            <wp:extent cx="2275205" cy="1403350"/>
            <wp:effectExtent l="19050" t="0" r="0" b="0"/>
            <wp:docPr id="1" name="Picture 1" descr="LBH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H logo black"/>
                    <pic:cNvPicPr>
                      <a:picLocks noChangeAspect="1" noChangeArrowheads="1"/>
                    </pic:cNvPicPr>
                  </pic:nvPicPr>
                  <pic:blipFill>
                    <a:blip r:embed="rId7" cstate="print"/>
                    <a:srcRect/>
                    <a:stretch>
                      <a:fillRect/>
                    </a:stretch>
                  </pic:blipFill>
                  <pic:spPr bwMode="auto">
                    <a:xfrm>
                      <a:off x="0" y="0"/>
                      <a:ext cx="2275205" cy="1403350"/>
                    </a:xfrm>
                    <a:prstGeom prst="rect">
                      <a:avLst/>
                    </a:prstGeom>
                    <a:noFill/>
                    <a:ln w="9525">
                      <a:noFill/>
                      <a:miter lim="800000"/>
                      <a:headEnd/>
                      <a:tailEnd/>
                    </a:ln>
                  </pic:spPr>
                </pic:pic>
              </a:graphicData>
            </a:graphic>
          </wp:inline>
        </w:drawing>
      </w:r>
    </w:p>
    <w:p w14:paraId="0A37501D" w14:textId="77777777" w:rsidR="004E6098" w:rsidRDefault="004E6098" w:rsidP="00C52B18">
      <w:pPr>
        <w:jc w:val="center"/>
        <w:rPr>
          <w:rFonts w:ascii="Arial" w:hAnsi="Arial" w:cs="Arial"/>
        </w:rPr>
      </w:pPr>
    </w:p>
    <w:p w14:paraId="5DAB6C7B" w14:textId="77777777" w:rsidR="004E6098" w:rsidRDefault="004E6098" w:rsidP="00C52B18">
      <w:pPr>
        <w:jc w:val="center"/>
        <w:rPr>
          <w:rFonts w:ascii="Arial" w:hAnsi="Arial" w:cs="Arial"/>
        </w:rPr>
      </w:pPr>
    </w:p>
    <w:p w14:paraId="780FADCB" w14:textId="77777777" w:rsidR="004E6098" w:rsidRPr="00DF7A25" w:rsidRDefault="004E6098" w:rsidP="00DF7A25">
      <w:pPr>
        <w:rPr>
          <w:rFonts w:ascii="Arial" w:hAnsi="Arial" w:cs="Arial"/>
          <w:spacing w:val="40"/>
          <w:sz w:val="36"/>
          <w:szCs w:val="19"/>
        </w:rPr>
      </w:pPr>
      <w:r>
        <w:rPr>
          <w:rFonts w:ascii="Arial" w:hAnsi="Arial" w:cs="Arial"/>
          <w:spacing w:val="40"/>
          <w:sz w:val="36"/>
          <w:szCs w:val="19"/>
        </w:rPr>
        <w:t>Job Profile</w:t>
      </w:r>
    </w:p>
    <w:p w14:paraId="02EB378F" w14:textId="77777777" w:rsidR="004E6098" w:rsidRPr="00DF7A25" w:rsidRDefault="004E6098" w:rsidP="00DF7A25">
      <w:pPr>
        <w:rPr>
          <w:rFonts w:ascii="Arial" w:hAnsi="Arial" w:cs="Arial"/>
          <w:sz w:val="22"/>
        </w:rPr>
      </w:pPr>
    </w:p>
    <w:p w14:paraId="6A05A809" w14:textId="77777777" w:rsidR="004E6098" w:rsidRPr="00DF7A25" w:rsidRDefault="00000000" w:rsidP="00DF7A25">
      <w:pPr>
        <w:rPr>
          <w:rFonts w:ascii="Arial" w:hAnsi="Arial" w:cs="Arial"/>
          <w:sz w:val="28"/>
          <w:szCs w:val="28"/>
        </w:rPr>
      </w:pPr>
      <w:r>
        <w:rPr>
          <w:rFonts w:ascii="Arial" w:hAnsi="Arial" w:cs="Arial"/>
          <w:sz w:val="28"/>
          <w:szCs w:val="28"/>
        </w:rPr>
        <w:pict w14:anchorId="25168710">
          <v:rect id="_x0000_i1025" style="width:0;height:1.5pt" o:hralign="center" o:hrstd="t" o:hr="t" fillcolor="#a0a0a0" stroked="f">
            <v:imagedata r:id="rId8" o:title=""/>
          </v:rect>
        </w:pict>
      </w:r>
    </w:p>
    <w:p w14:paraId="5A39BBE3" w14:textId="77777777" w:rsidR="004E6098" w:rsidRDefault="004E6098">
      <w:pPr>
        <w:rPr>
          <w:rFonts w:ascii="Arial" w:hAnsi="Arial" w:cs="Arial"/>
        </w:rPr>
      </w:pPr>
    </w:p>
    <w:p w14:paraId="6AFFD903" w14:textId="77777777" w:rsidR="004E6098" w:rsidRPr="00E866B4" w:rsidRDefault="004E6098" w:rsidP="004B71D7">
      <w:pPr>
        <w:tabs>
          <w:tab w:val="left" w:pos="3969"/>
        </w:tabs>
        <w:rPr>
          <w:rFonts w:ascii="Arial" w:hAnsi="Arial" w:cs="Arial"/>
        </w:rPr>
      </w:pPr>
      <w:r w:rsidRPr="00C52B18">
        <w:rPr>
          <w:rFonts w:ascii="Arial" w:hAnsi="Arial" w:cs="Arial"/>
          <w:b/>
        </w:rPr>
        <w:t>JOB TITLE:</w:t>
      </w:r>
      <w:r>
        <w:rPr>
          <w:rFonts w:ascii="Arial" w:hAnsi="Arial" w:cs="Arial"/>
        </w:rPr>
        <w:tab/>
      </w:r>
      <w:r w:rsidR="00B67B61">
        <w:rPr>
          <w:rFonts w:ascii="Arial" w:hAnsi="Arial" w:cs="Arial"/>
        </w:rPr>
        <w:t>Tenancy Management</w:t>
      </w:r>
      <w:r w:rsidR="00E866B4">
        <w:rPr>
          <w:rFonts w:ascii="Arial" w:hAnsi="Arial" w:cs="Arial"/>
        </w:rPr>
        <w:t xml:space="preserve"> Officer</w:t>
      </w:r>
    </w:p>
    <w:p w14:paraId="41C8F396" w14:textId="77777777" w:rsidR="004E6098" w:rsidRDefault="004E6098" w:rsidP="004B71D7">
      <w:pPr>
        <w:tabs>
          <w:tab w:val="left" w:pos="3969"/>
        </w:tabs>
        <w:rPr>
          <w:rFonts w:ascii="Arial" w:hAnsi="Arial" w:cs="Arial"/>
        </w:rPr>
      </w:pPr>
    </w:p>
    <w:p w14:paraId="16ADD165" w14:textId="5E389C9E" w:rsidR="004E6098" w:rsidRPr="00E866B4" w:rsidRDefault="004E6098" w:rsidP="004B71D7">
      <w:pPr>
        <w:tabs>
          <w:tab w:val="left" w:pos="3969"/>
        </w:tabs>
        <w:rPr>
          <w:rFonts w:ascii="Arial" w:hAnsi="Arial" w:cs="Arial"/>
        </w:rPr>
      </w:pPr>
      <w:r w:rsidRPr="00C52B18">
        <w:rPr>
          <w:rFonts w:ascii="Arial" w:hAnsi="Arial" w:cs="Arial"/>
          <w:b/>
        </w:rPr>
        <w:t>GRADE:</w:t>
      </w:r>
      <w:r w:rsidR="00960C06">
        <w:rPr>
          <w:rFonts w:ascii="Arial" w:hAnsi="Arial" w:cs="Arial"/>
        </w:rPr>
        <w:tab/>
      </w:r>
      <w:r w:rsidR="00B67B61">
        <w:rPr>
          <w:rFonts w:ascii="Arial" w:hAnsi="Arial" w:cs="Arial"/>
        </w:rPr>
        <w:t>Scale SO</w:t>
      </w:r>
      <w:r w:rsidR="00964D5F">
        <w:rPr>
          <w:rFonts w:ascii="Arial" w:hAnsi="Arial" w:cs="Arial"/>
        </w:rPr>
        <w:t>2</w:t>
      </w:r>
    </w:p>
    <w:p w14:paraId="72A3D3EC" w14:textId="77777777" w:rsidR="004E6098" w:rsidRDefault="004E6098" w:rsidP="004B71D7">
      <w:pPr>
        <w:tabs>
          <w:tab w:val="left" w:pos="3969"/>
        </w:tabs>
        <w:rPr>
          <w:rFonts w:ascii="Arial" w:hAnsi="Arial" w:cs="Arial"/>
        </w:rPr>
      </w:pPr>
    </w:p>
    <w:p w14:paraId="5F4C73BB" w14:textId="77777777" w:rsidR="004E6098" w:rsidRDefault="004E6098" w:rsidP="004B71D7">
      <w:pPr>
        <w:tabs>
          <w:tab w:val="left" w:pos="3969"/>
        </w:tabs>
        <w:rPr>
          <w:rFonts w:ascii="Arial" w:hAnsi="Arial" w:cs="Arial"/>
        </w:rPr>
      </w:pPr>
      <w:r w:rsidRPr="00C52B18">
        <w:rPr>
          <w:rFonts w:ascii="Arial" w:hAnsi="Arial" w:cs="Arial"/>
          <w:b/>
        </w:rPr>
        <w:t>POST NO:</w:t>
      </w:r>
      <w:r w:rsidRPr="00C52B18">
        <w:rPr>
          <w:rFonts w:ascii="Arial" w:hAnsi="Arial" w:cs="Arial"/>
          <w:b/>
        </w:rPr>
        <w:tab/>
      </w:r>
      <w:r w:rsidR="00C83D7E" w:rsidRPr="00E866B4">
        <w:rPr>
          <w:rFonts w:ascii="Arial" w:hAnsi="Arial" w:cs="Arial"/>
        </w:rPr>
        <w:t>post specific</w:t>
      </w:r>
    </w:p>
    <w:p w14:paraId="0D0B940D" w14:textId="77777777" w:rsidR="004E6098" w:rsidRDefault="004E6098" w:rsidP="004B71D7">
      <w:pPr>
        <w:tabs>
          <w:tab w:val="left" w:pos="3969"/>
        </w:tabs>
        <w:rPr>
          <w:rFonts w:ascii="Arial" w:hAnsi="Arial" w:cs="Arial"/>
        </w:rPr>
      </w:pPr>
    </w:p>
    <w:p w14:paraId="3AEAE936" w14:textId="77777777" w:rsidR="004E6098" w:rsidRDefault="004E6098" w:rsidP="004B71D7">
      <w:pPr>
        <w:tabs>
          <w:tab w:val="left" w:pos="3969"/>
        </w:tabs>
        <w:rPr>
          <w:rFonts w:ascii="Arial" w:hAnsi="Arial" w:cs="Arial"/>
        </w:rPr>
      </w:pPr>
      <w:r w:rsidRPr="003F2644">
        <w:rPr>
          <w:rFonts w:ascii="Arial" w:hAnsi="Arial" w:cs="Arial"/>
          <w:b/>
        </w:rPr>
        <w:t>JOB TIER:</w:t>
      </w:r>
      <w:r w:rsidRPr="003F2644">
        <w:rPr>
          <w:rFonts w:ascii="Arial" w:hAnsi="Arial" w:cs="Arial"/>
          <w:b/>
        </w:rPr>
        <w:tab/>
      </w:r>
      <w:r w:rsidR="008E78F2">
        <w:rPr>
          <w:rFonts w:ascii="Arial" w:hAnsi="Arial" w:cs="Arial"/>
        </w:rPr>
        <w:t>5</w:t>
      </w:r>
      <w:r w:rsidR="00A51F20">
        <w:rPr>
          <w:rFonts w:ascii="Arial" w:hAnsi="Arial" w:cs="Arial"/>
        </w:rPr>
        <w:t xml:space="preserve"> </w:t>
      </w:r>
    </w:p>
    <w:p w14:paraId="0E27B00A" w14:textId="77777777" w:rsidR="004E6098" w:rsidRDefault="004E6098" w:rsidP="004B71D7">
      <w:pPr>
        <w:tabs>
          <w:tab w:val="left" w:pos="3969"/>
        </w:tabs>
        <w:rPr>
          <w:rFonts w:ascii="Arial" w:hAnsi="Arial" w:cs="Arial"/>
        </w:rPr>
      </w:pPr>
    </w:p>
    <w:p w14:paraId="2CFE2A0D" w14:textId="77777777" w:rsidR="004E6098" w:rsidRDefault="005D3CD8" w:rsidP="004B71D7">
      <w:pPr>
        <w:tabs>
          <w:tab w:val="left" w:pos="3969"/>
        </w:tabs>
        <w:rPr>
          <w:rFonts w:ascii="Arial" w:hAnsi="Arial" w:cs="Arial"/>
        </w:rPr>
      </w:pPr>
      <w:r>
        <w:rPr>
          <w:rFonts w:ascii="Arial" w:hAnsi="Arial" w:cs="Arial"/>
          <w:b/>
        </w:rPr>
        <w:t>DBS</w:t>
      </w:r>
      <w:r w:rsidR="004E6098" w:rsidRPr="00C52B18">
        <w:rPr>
          <w:rFonts w:ascii="Arial" w:hAnsi="Arial" w:cs="Arial"/>
          <w:b/>
        </w:rPr>
        <w:t xml:space="preserve"> CHECK:</w:t>
      </w:r>
      <w:r w:rsidR="00C83D7E">
        <w:rPr>
          <w:rFonts w:ascii="Arial" w:hAnsi="Arial" w:cs="Arial"/>
        </w:rPr>
        <w:tab/>
      </w:r>
    </w:p>
    <w:p w14:paraId="60061E4C" w14:textId="77777777" w:rsidR="004E6098" w:rsidRDefault="004E6098" w:rsidP="004B71D7">
      <w:pPr>
        <w:tabs>
          <w:tab w:val="left" w:pos="3969"/>
        </w:tabs>
        <w:rPr>
          <w:rFonts w:ascii="Arial" w:hAnsi="Arial" w:cs="Arial"/>
        </w:rPr>
      </w:pPr>
    </w:p>
    <w:p w14:paraId="139732DC" w14:textId="77777777" w:rsidR="004E6098" w:rsidRPr="00E866B4" w:rsidRDefault="004E6098" w:rsidP="004B71D7">
      <w:pPr>
        <w:tabs>
          <w:tab w:val="left" w:pos="3969"/>
        </w:tabs>
        <w:rPr>
          <w:rFonts w:ascii="Arial" w:hAnsi="Arial" w:cs="Arial"/>
        </w:rPr>
      </w:pPr>
      <w:r w:rsidRPr="00C52B18">
        <w:rPr>
          <w:rFonts w:ascii="Arial" w:hAnsi="Arial" w:cs="Arial"/>
          <w:b/>
        </w:rPr>
        <w:t>GROUP:</w:t>
      </w:r>
      <w:r>
        <w:rPr>
          <w:rFonts w:ascii="Arial" w:hAnsi="Arial" w:cs="Arial"/>
        </w:rPr>
        <w:tab/>
      </w:r>
      <w:r w:rsidR="00E866B4">
        <w:rPr>
          <w:rFonts w:ascii="Arial" w:hAnsi="Arial" w:cs="Arial"/>
        </w:rPr>
        <w:t>Residents Services</w:t>
      </w:r>
    </w:p>
    <w:p w14:paraId="44EAFD9C" w14:textId="77777777" w:rsidR="004E6098" w:rsidRDefault="004E6098" w:rsidP="004B71D7">
      <w:pPr>
        <w:tabs>
          <w:tab w:val="left" w:pos="3969"/>
        </w:tabs>
        <w:rPr>
          <w:rFonts w:ascii="Arial" w:hAnsi="Arial" w:cs="Arial"/>
        </w:rPr>
      </w:pPr>
    </w:p>
    <w:p w14:paraId="0819E6D6" w14:textId="77777777" w:rsidR="004E6098" w:rsidRPr="00E866B4" w:rsidRDefault="004E6098" w:rsidP="004B71D7">
      <w:pPr>
        <w:tabs>
          <w:tab w:val="left" w:pos="3969"/>
        </w:tabs>
        <w:rPr>
          <w:rFonts w:ascii="Arial" w:hAnsi="Arial" w:cs="Arial"/>
        </w:rPr>
      </w:pPr>
      <w:r w:rsidRPr="00C52B18">
        <w:rPr>
          <w:rFonts w:ascii="Arial" w:hAnsi="Arial" w:cs="Arial"/>
          <w:b/>
        </w:rPr>
        <w:t>SERVICE:</w:t>
      </w:r>
      <w:r w:rsidRPr="00C52B18">
        <w:rPr>
          <w:rFonts w:ascii="Arial" w:hAnsi="Arial" w:cs="Arial"/>
          <w:b/>
        </w:rPr>
        <w:tab/>
      </w:r>
      <w:r w:rsidR="00E866B4">
        <w:rPr>
          <w:rFonts w:ascii="Arial" w:hAnsi="Arial" w:cs="Arial"/>
        </w:rPr>
        <w:t>Estates &amp; Tenancy Management</w:t>
      </w:r>
    </w:p>
    <w:p w14:paraId="4B94D5A5" w14:textId="77777777" w:rsidR="004E6098" w:rsidRDefault="004E6098" w:rsidP="004B71D7">
      <w:pPr>
        <w:tabs>
          <w:tab w:val="left" w:pos="3969"/>
        </w:tabs>
        <w:rPr>
          <w:rFonts w:ascii="Arial" w:hAnsi="Arial" w:cs="Arial"/>
        </w:rPr>
      </w:pPr>
    </w:p>
    <w:p w14:paraId="3DEEC669" w14:textId="77777777" w:rsidR="004E6098" w:rsidRDefault="004E6098" w:rsidP="004B71D7">
      <w:pPr>
        <w:tabs>
          <w:tab w:val="left" w:pos="3969"/>
        </w:tabs>
        <w:rPr>
          <w:rFonts w:ascii="Arial" w:hAnsi="Arial" w:cs="Arial"/>
        </w:rPr>
      </w:pPr>
    </w:p>
    <w:p w14:paraId="02F2EB73" w14:textId="77777777" w:rsidR="004E6098" w:rsidRDefault="004E6098" w:rsidP="004B71D7">
      <w:pPr>
        <w:tabs>
          <w:tab w:val="left" w:pos="3969"/>
        </w:tabs>
        <w:rPr>
          <w:rFonts w:ascii="Arial" w:hAnsi="Arial" w:cs="Arial"/>
        </w:rPr>
      </w:pPr>
      <w:r w:rsidRPr="003F2644">
        <w:rPr>
          <w:rFonts w:ascii="Arial" w:hAnsi="Arial" w:cs="Arial"/>
          <w:b/>
        </w:rPr>
        <w:t>REPORTING STRUCTURE</w:t>
      </w:r>
      <w:r>
        <w:rPr>
          <w:rFonts w:ascii="Arial" w:hAnsi="Arial" w:cs="Arial"/>
        </w:rPr>
        <w:t xml:space="preserve"> </w:t>
      </w:r>
    </w:p>
    <w:p w14:paraId="3656B9AB" w14:textId="77777777" w:rsidR="004E6098" w:rsidRDefault="004E6098" w:rsidP="004B71D7">
      <w:pPr>
        <w:tabs>
          <w:tab w:val="left" w:pos="3969"/>
        </w:tabs>
        <w:rPr>
          <w:rFonts w:ascii="Arial" w:hAnsi="Arial" w:cs="Arial"/>
        </w:rPr>
      </w:pPr>
    </w:p>
    <w:p w14:paraId="1C67E2EA" w14:textId="77777777" w:rsidR="004E6098" w:rsidRPr="00E866B4" w:rsidRDefault="004E6098" w:rsidP="004B71D7">
      <w:pPr>
        <w:tabs>
          <w:tab w:val="left" w:pos="3969"/>
        </w:tabs>
        <w:rPr>
          <w:rFonts w:ascii="Arial" w:hAnsi="Arial" w:cs="Arial"/>
        </w:rPr>
      </w:pPr>
      <w:r w:rsidRPr="003F2644">
        <w:rPr>
          <w:rFonts w:ascii="Arial" w:hAnsi="Arial" w:cs="Arial"/>
          <w:b/>
        </w:rPr>
        <w:t>Reports to:</w:t>
      </w:r>
      <w:r>
        <w:rPr>
          <w:rFonts w:ascii="Arial" w:hAnsi="Arial" w:cs="Arial"/>
        </w:rPr>
        <w:tab/>
      </w:r>
      <w:r w:rsidR="00E866B4">
        <w:rPr>
          <w:rFonts w:ascii="Arial" w:hAnsi="Arial" w:cs="Arial"/>
        </w:rPr>
        <w:t>Tenancy Management Team Leader</w:t>
      </w:r>
    </w:p>
    <w:p w14:paraId="45FB0818" w14:textId="77777777" w:rsidR="004E6098" w:rsidRDefault="004E6098" w:rsidP="004B71D7">
      <w:pPr>
        <w:tabs>
          <w:tab w:val="left" w:pos="3969"/>
        </w:tabs>
        <w:rPr>
          <w:rFonts w:ascii="Arial" w:hAnsi="Arial" w:cs="Arial"/>
        </w:rPr>
      </w:pPr>
    </w:p>
    <w:p w14:paraId="76D4DBC3" w14:textId="77777777" w:rsidR="004E6098" w:rsidRPr="00E866B4" w:rsidRDefault="004E6098" w:rsidP="004B71D7">
      <w:pPr>
        <w:tabs>
          <w:tab w:val="left" w:pos="3969"/>
        </w:tabs>
        <w:rPr>
          <w:rFonts w:ascii="Arial" w:hAnsi="Arial" w:cs="Arial"/>
        </w:rPr>
      </w:pPr>
      <w:r w:rsidRPr="003F2644">
        <w:rPr>
          <w:rFonts w:ascii="Arial" w:hAnsi="Arial" w:cs="Arial"/>
          <w:b/>
        </w:rPr>
        <w:t>Direct Reports:</w:t>
      </w:r>
      <w:r>
        <w:rPr>
          <w:rFonts w:ascii="Arial" w:hAnsi="Arial" w:cs="Arial"/>
        </w:rPr>
        <w:tab/>
      </w:r>
      <w:r w:rsidR="00E866B4">
        <w:rPr>
          <w:rFonts w:ascii="Arial" w:hAnsi="Arial" w:cs="Arial"/>
        </w:rPr>
        <w:t>Nil</w:t>
      </w:r>
    </w:p>
    <w:p w14:paraId="049F31CB" w14:textId="77777777" w:rsidR="004E6098" w:rsidRDefault="004E6098" w:rsidP="004B71D7">
      <w:pPr>
        <w:tabs>
          <w:tab w:val="left" w:pos="3969"/>
        </w:tabs>
        <w:rPr>
          <w:rFonts w:ascii="Arial" w:hAnsi="Arial" w:cs="Arial"/>
        </w:rPr>
      </w:pPr>
    </w:p>
    <w:p w14:paraId="703FB812" w14:textId="77777777" w:rsidR="004E6098" w:rsidRPr="00E866B4" w:rsidRDefault="004E6098" w:rsidP="004B71D7">
      <w:pPr>
        <w:tabs>
          <w:tab w:val="left" w:pos="3969"/>
        </w:tabs>
        <w:rPr>
          <w:rFonts w:ascii="Arial" w:hAnsi="Arial" w:cs="Arial"/>
        </w:rPr>
      </w:pPr>
      <w:r w:rsidRPr="003F2644">
        <w:rPr>
          <w:rFonts w:ascii="Arial" w:hAnsi="Arial" w:cs="Arial"/>
          <w:b/>
        </w:rPr>
        <w:t>Indirect Reports:</w:t>
      </w:r>
      <w:r>
        <w:rPr>
          <w:rFonts w:ascii="Arial" w:hAnsi="Arial" w:cs="Arial"/>
        </w:rPr>
        <w:tab/>
      </w:r>
      <w:r w:rsidR="00E866B4">
        <w:rPr>
          <w:rFonts w:ascii="Arial" w:hAnsi="Arial" w:cs="Arial"/>
        </w:rPr>
        <w:t>Nil</w:t>
      </w:r>
    </w:p>
    <w:p w14:paraId="53128261" w14:textId="77777777" w:rsidR="004E6098" w:rsidRDefault="004E6098">
      <w:pPr>
        <w:rPr>
          <w:rFonts w:ascii="Arial" w:hAnsi="Arial" w:cs="Arial"/>
        </w:rPr>
      </w:pPr>
    </w:p>
    <w:p w14:paraId="62486C05" w14:textId="77777777" w:rsidR="004E6098" w:rsidRDefault="004E6098">
      <w:pPr>
        <w:rPr>
          <w:rFonts w:ascii="Arial" w:hAnsi="Arial" w:cs="Arial"/>
        </w:rPr>
      </w:pPr>
    </w:p>
    <w:p w14:paraId="1E37ADFC" w14:textId="77777777" w:rsidR="004E6098" w:rsidRDefault="004E6098">
      <w:pPr>
        <w:rPr>
          <w:rFonts w:ascii="Arial" w:hAnsi="Arial" w:cs="Arial"/>
        </w:rPr>
      </w:pPr>
      <w:r w:rsidRPr="003F2644">
        <w:rPr>
          <w:rFonts w:ascii="Arial" w:hAnsi="Arial" w:cs="Arial"/>
          <w:b/>
        </w:rPr>
        <w:t>ROLE PURPOSE:</w:t>
      </w:r>
    </w:p>
    <w:p w14:paraId="4101652C" w14:textId="77777777" w:rsidR="004E6098" w:rsidRDefault="004E6098" w:rsidP="00440970">
      <w:pPr>
        <w:rPr>
          <w:rFonts w:ascii="Arial" w:hAnsi="Arial" w:cs="Arial"/>
        </w:rPr>
      </w:pPr>
    </w:p>
    <w:p w14:paraId="29FCFB4A" w14:textId="77777777" w:rsidR="00AE2D9C" w:rsidRDefault="00AE2D9C" w:rsidP="00AE2D9C">
      <w:pPr>
        <w:rPr>
          <w:rFonts w:ascii="Arial" w:hAnsi="Arial" w:cs="Arial"/>
        </w:rPr>
      </w:pPr>
      <w:r>
        <w:rPr>
          <w:rFonts w:ascii="Arial" w:hAnsi="Arial" w:cs="Arial"/>
        </w:rPr>
        <w:t>The Tenancy Management Team provides the 'end to end' tenancy management service from the point of a prospective tenant viewing a property and entering into a tenancy and encompasses all key tenancy events and the exercise of statutory rights during the life-time of the tenancy. Tenancy management delivers its core tenancy management functions via a collaborative network of multi-agency partnerships working to achieve positive outcomes and successful tenancies.</w:t>
      </w:r>
    </w:p>
    <w:p w14:paraId="4B99056E" w14:textId="77777777" w:rsidR="00AE2D9C" w:rsidRDefault="00AE2D9C" w:rsidP="00AE2D9C">
      <w:pPr>
        <w:rPr>
          <w:rFonts w:ascii="Arial" w:hAnsi="Arial" w:cs="Arial"/>
        </w:rPr>
      </w:pPr>
    </w:p>
    <w:p w14:paraId="660B11BB" w14:textId="77777777" w:rsidR="00AE2D9C" w:rsidRDefault="00AE2D9C" w:rsidP="00AE2D9C">
      <w:pPr>
        <w:rPr>
          <w:rFonts w:ascii="Arial" w:hAnsi="Arial" w:cs="Arial"/>
        </w:rPr>
      </w:pPr>
      <w:r>
        <w:rPr>
          <w:rFonts w:ascii="Arial" w:hAnsi="Arial" w:cs="Arial"/>
        </w:rPr>
        <w:lastRenderedPageBreak/>
        <w:t>The Tenancy Management Team 'own' the responsibility for a range of tenancy types and the early assessment and identification of risk to ensure residents are more equipped to live independently and enable the efficient use of the council's limited supply of social housing.</w:t>
      </w:r>
    </w:p>
    <w:p w14:paraId="1299C43A" w14:textId="77777777" w:rsidR="00AE2D9C" w:rsidRDefault="00AE2D9C" w:rsidP="00AE2D9C">
      <w:pPr>
        <w:rPr>
          <w:rFonts w:ascii="Arial" w:hAnsi="Arial" w:cs="Arial"/>
        </w:rPr>
      </w:pPr>
    </w:p>
    <w:p w14:paraId="2157D74D" w14:textId="77777777" w:rsidR="00AE2D9C" w:rsidRPr="00F41F50" w:rsidRDefault="00AE2D9C" w:rsidP="00AE2D9C">
      <w:pPr>
        <w:rPr>
          <w:rFonts w:ascii="Arial" w:hAnsi="Arial" w:cs="Arial"/>
          <w:szCs w:val="24"/>
        </w:rPr>
      </w:pPr>
      <w:r>
        <w:rPr>
          <w:rFonts w:ascii="Arial" w:hAnsi="Arial" w:cs="Arial"/>
          <w:szCs w:val="24"/>
        </w:rPr>
        <w:t>T</w:t>
      </w:r>
      <w:r w:rsidRPr="00F41F50">
        <w:rPr>
          <w:rFonts w:ascii="Arial" w:hAnsi="Arial" w:cs="Arial"/>
          <w:szCs w:val="24"/>
        </w:rPr>
        <w:t xml:space="preserve">he model </w:t>
      </w:r>
      <w:r>
        <w:rPr>
          <w:rFonts w:ascii="Arial" w:hAnsi="Arial" w:cs="Arial"/>
          <w:szCs w:val="24"/>
        </w:rPr>
        <w:t xml:space="preserve">of tenancy management </w:t>
      </w:r>
      <w:r w:rsidRPr="00F41F50">
        <w:rPr>
          <w:rFonts w:ascii="Arial" w:hAnsi="Arial" w:cs="Arial"/>
          <w:szCs w:val="24"/>
        </w:rPr>
        <w:t>contribute</w:t>
      </w:r>
      <w:r>
        <w:rPr>
          <w:rFonts w:ascii="Arial" w:hAnsi="Arial" w:cs="Arial"/>
          <w:szCs w:val="24"/>
        </w:rPr>
        <w:t>s</w:t>
      </w:r>
      <w:r w:rsidRPr="00F41F50">
        <w:rPr>
          <w:rFonts w:ascii="Arial" w:hAnsi="Arial" w:cs="Arial"/>
          <w:szCs w:val="24"/>
        </w:rPr>
        <w:t xml:space="preserve"> to the strategic object of preventing homelessness and sustaining all forms of occupation arrangement. This involves ‘doing the right thing at the right time’ to enable residents to be appropriately supported at the earliest opportunity. </w:t>
      </w:r>
    </w:p>
    <w:p w14:paraId="4DDBEF00" w14:textId="77777777" w:rsidR="00AE2D9C" w:rsidRDefault="00AE2D9C" w:rsidP="00AE2D9C">
      <w:pPr>
        <w:rPr>
          <w:rFonts w:ascii="Arial" w:hAnsi="Arial" w:cs="Arial"/>
          <w:spacing w:val="40"/>
          <w:szCs w:val="24"/>
        </w:rPr>
      </w:pPr>
    </w:p>
    <w:p w14:paraId="201FEDAD" w14:textId="77777777" w:rsidR="00E866B4" w:rsidRPr="00E866B4" w:rsidRDefault="00AE2D9C" w:rsidP="00440970">
      <w:pPr>
        <w:rPr>
          <w:rFonts w:ascii="Arial" w:hAnsi="Arial" w:cs="Arial"/>
        </w:rPr>
      </w:pPr>
      <w:r>
        <w:rPr>
          <w:rFonts w:ascii="Arial" w:hAnsi="Arial" w:cs="Arial"/>
        </w:rPr>
        <w:t>Tenancy Management Officers will have responsibility for the management of a 'patch' of tenancies across a range of tenancy types and will deliver the tenancy offer.</w:t>
      </w:r>
    </w:p>
    <w:p w14:paraId="3461D779" w14:textId="77777777" w:rsidR="00960C06" w:rsidRDefault="00960C06" w:rsidP="007E1945">
      <w:pPr>
        <w:rPr>
          <w:rFonts w:ascii="Arial" w:hAnsi="Arial" w:cs="Arial"/>
          <w:b/>
          <w:spacing w:val="40"/>
          <w:szCs w:val="24"/>
        </w:rPr>
      </w:pPr>
    </w:p>
    <w:p w14:paraId="3CF2D8B6" w14:textId="77777777" w:rsidR="004B71D7" w:rsidRDefault="004B71D7" w:rsidP="007E1945">
      <w:pPr>
        <w:rPr>
          <w:rFonts w:ascii="Arial" w:hAnsi="Arial" w:cs="Arial"/>
          <w:b/>
          <w:spacing w:val="40"/>
          <w:szCs w:val="24"/>
        </w:rPr>
      </w:pPr>
    </w:p>
    <w:p w14:paraId="0FB78278" w14:textId="77777777" w:rsidR="004B71D7" w:rsidRPr="004B71D7" w:rsidRDefault="004B71D7" w:rsidP="007E1945">
      <w:pPr>
        <w:rPr>
          <w:rFonts w:ascii="Arial" w:hAnsi="Arial" w:cs="Arial"/>
          <w:b/>
          <w:spacing w:val="40"/>
          <w:szCs w:val="24"/>
        </w:rPr>
      </w:pPr>
    </w:p>
    <w:p w14:paraId="1FC39945" w14:textId="77777777" w:rsidR="008E78F2" w:rsidRPr="004B71D7" w:rsidRDefault="008E78F2" w:rsidP="007E1945">
      <w:pPr>
        <w:rPr>
          <w:rFonts w:ascii="Arial" w:hAnsi="Arial" w:cs="Arial"/>
          <w:b/>
          <w:spacing w:val="40"/>
          <w:szCs w:val="24"/>
        </w:rPr>
      </w:pPr>
    </w:p>
    <w:p w14:paraId="1D76A30D" w14:textId="77777777" w:rsidR="004E6098" w:rsidRPr="00DF7A25" w:rsidRDefault="005D3CD8" w:rsidP="007E1945">
      <w:pPr>
        <w:rPr>
          <w:rFonts w:ascii="Arial" w:hAnsi="Arial" w:cs="Arial"/>
          <w:spacing w:val="40"/>
          <w:sz w:val="36"/>
          <w:szCs w:val="19"/>
        </w:rPr>
      </w:pPr>
      <w:r>
        <w:rPr>
          <w:rFonts w:ascii="Arial" w:hAnsi="Arial" w:cs="Arial"/>
          <w:spacing w:val="40"/>
          <w:sz w:val="36"/>
          <w:szCs w:val="19"/>
        </w:rPr>
        <w:br w:type="page"/>
      </w:r>
      <w:r w:rsidR="004E6098">
        <w:rPr>
          <w:rFonts w:ascii="Arial" w:hAnsi="Arial" w:cs="Arial"/>
          <w:spacing w:val="40"/>
          <w:sz w:val="36"/>
          <w:szCs w:val="19"/>
        </w:rPr>
        <w:t>A. Job Description</w:t>
      </w:r>
    </w:p>
    <w:p w14:paraId="0562CB0E" w14:textId="77777777" w:rsidR="004E6098" w:rsidRPr="00DF7A25" w:rsidRDefault="004E6098" w:rsidP="007E1945">
      <w:pPr>
        <w:rPr>
          <w:rFonts w:ascii="Arial" w:hAnsi="Arial" w:cs="Arial"/>
          <w:sz w:val="22"/>
        </w:rPr>
      </w:pPr>
    </w:p>
    <w:p w14:paraId="34CE0A41" w14:textId="77777777" w:rsidR="004E6098" w:rsidRPr="00F2128D" w:rsidRDefault="00000000" w:rsidP="007E1945">
      <w:pPr>
        <w:rPr>
          <w:rFonts w:ascii="Arial" w:hAnsi="Arial" w:cs="Arial"/>
          <w:b/>
        </w:rPr>
      </w:pPr>
      <w:r>
        <w:rPr>
          <w:rFonts w:ascii="Arial" w:hAnsi="Arial" w:cs="Arial"/>
          <w:sz w:val="28"/>
          <w:szCs w:val="28"/>
        </w:rPr>
        <w:pict w14:anchorId="062EA52F">
          <v:rect id="_x0000_i1026" style="width:0;height:1.5pt" o:hralign="center" o:hrstd="t" o:hr="t" fillcolor="#a0a0a0" stroked="f">
            <v:imagedata r:id="rId8" o:title=""/>
          </v:rect>
        </w:pict>
      </w:r>
    </w:p>
    <w:p w14:paraId="62EBF3C5" w14:textId="77777777" w:rsidR="004E6098" w:rsidRDefault="004E6098">
      <w:pPr>
        <w:rPr>
          <w:rFonts w:ascii="Arial" w:hAnsi="Arial" w:cs="Arial"/>
        </w:rPr>
      </w:pPr>
    </w:p>
    <w:p w14:paraId="47835710" w14:textId="77777777" w:rsidR="004E6098" w:rsidRPr="00F67A4B" w:rsidRDefault="004E6098">
      <w:pPr>
        <w:rPr>
          <w:rFonts w:ascii="Arial" w:hAnsi="Arial" w:cs="Arial"/>
          <w:b/>
        </w:rPr>
      </w:pPr>
      <w:r>
        <w:rPr>
          <w:rFonts w:ascii="Arial" w:hAnsi="Arial" w:cs="Arial"/>
          <w:b/>
        </w:rPr>
        <w:t>1. People Management</w:t>
      </w:r>
    </w:p>
    <w:p w14:paraId="6D98A12B" w14:textId="77777777" w:rsidR="004E6098" w:rsidRDefault="004E6098" w:rsidP="00E9482F">
      <w:pPr>
        <w:rPr>
          <w:rFonts w:ascii="Arial" w:hAnsi="Arial" w:cs="Arial"/>
          <w:color w:val="993366"/>
        </w:rPr>
      </w:pPr>
    </w:p>
    <w:p w14:paraId="42EE7539" w14:textId="77777777" w:rsidR="00AE2D9C" w:rsidRPr="00564B18" w:rsidRDefault="00564B18" w:rsidP="00E9482F">
      <w:pPr>
        <w:numPr>
          <w:ilvl w:val="0"/>
          <w:numId w:val="3"/>
        </w:numPr>
        <w:rPr>
          <w:rFonts w:ascii="Arial" w:hAnsi="Arial" w:cs="Arial"/>
        </w:rPr>
      </w:pPr>
      <w:r w:rsidRPr="00911367">
        <w:rPr>
          <w:rFonts w:ascii="Arial" w:hAnsi="Arial" w:cs="Arial"/>
        </w:rPr>
        <w:t>No direct supervisory responsibility however may be requirement to assist in induction and training of peers and new employees.</w:t>
      </w:r>
    </w:p>
    <w:p w14:paraId="2946DB82" w14:textId="77777777" w:rsidR="004E6098" w:rsidRDefault="004E6098">
      <w:pPr>
        <w:rPr>
          <w:rFonts w:ascii="Arial" w:hAnsi="Arial" w:cs="Arial"/>
        </w:rPr>
      </w:pPr>
    </w:p>
    <w:p w14:paraId="3017BCA6" w14:textId="77777777" w:rsidR="004E6098" w:rsidRPr="00F67A4B" w:rsidRDefault="004E6098">
      <w:pPr>
        <w:rPr>
          <w:rFonts w:ascii="Arial" w:hAnsi="Arial" w:cs="Arial"/>
          <w:b/>
        </w:rPr>
      </w:pPr>
      <w:r>
        <w:rPr>
          <w:rFonts w:ascii="Arial" w:hAnsi="Arial" w:cs="Arial"/>
          <w:b/>
        </w:rPr>
        <w:t xml:space="preserve">2. </w:t>
      </w:r>
      <w:r w:rsidR="00033984">
        <w:rPr>
          <w:rFonts w:ascii="Arial" w:hAnsi="Arial" w:cs="Arial"/>
          <w:b/>
        </w:rPr>
        <w:t>Resident &amp; Community Contribution</w:t>
      </w:r>
    </w:p>
    <w:p w14:paraId="5997CC1D" w14:textId="77777777" w:rsidR="004E6098" w:rsidRDefault="004E6098">
      <w:pPr>
        <w:rPr>
          <w:rFonts w:ascii="Arial" w:hAnsi="Arial" w:cs="Arial"/>
        </w:rPr>
      </w:pPr>
    </w:p>
    <w:p w14:paraId="5CDA6206" w14:textId="77777777" w:rsidR="004E6098" w:rsidRPr="00A21AB4" w:rsidRDefault="00A21AB4" w:rsidP="00A21AB4">
      <w:pPr>
        <w:numPr>
          <w:ilvl w:val="0"/>
          <w:numId w:val="7"/>
        </w:numPr>
        <w:rPr>
          <w:rFonts w:ascii="Arial" w:hAnsi="Arial" w:cs="Arial"/>
        </w:rPr>
      </w:pPr>
      <w:r>
        <w:rPr>
          <w:rFonts w:ascii="Arial" w:hAnsi="Arial" w:cs="Arial"/>
        </w:rPr>
        <w:t xml:space="preserve">To demonstrate an understanding of the Council's </w:t>
      </w:r>
      <w:r>
        <w:rPr>
          <w:rFonts w:ascii="Arial" w:hAnsi="Arial" w:cs="Arial"/>
          <w:i/>
        </w:rPr>
        <w:t xml:space="preserve">Customer Care Standards </w:t>
      </w:r>
      <w:r>
        <w:rPr>
          <w:rFonts w:ascii="Arial" w:hAnsi="Arial" w:cs="Arial"/>
        </w:rPr>
        <w:t>and ensure that these standards are understood by staff and met in order to deliver the Council's vision of 'putting our residents first'.</w:t>
      </w:r>
    </w:p>
    <w:p w14:paraId="110FFD37" w14:textId="77777777" w:rsidR="004E6098" w:rsidRDefault="004E6098">
      <w:pPr>
        <w:rPr>
          <w:rFonts w:ascii="Arial" w:hAnsi="Arial" w:cs="Arial"/>
        </w:rPr>
      </w:pPr>
    </w:p>
    <w:p w14:paraId="2A8B0A54" w14:textId="77777777" w:rsidR="004E6098" w:rsidRPr="00F67A4B" w:rsidRDefault="004E6098">
      <w:pPr>
        <w:rPr>
          <w:rFonts w:ascii="Arial" w:hAnsi="Arial" w:cs="Arial"/>
          <w:b/>
        </w:rPr>
      </w:pPr>
      <w:r>
        <w:rPr>
          <w:rFonts w:ascii="Arial" w:hAnsi="Arial" w:cs="Arial"/>
          <w:b/>
        </w:rPr>
        <w:t>3. Operational Service Delivery</w:t>
      </w:r>
    </w:p>
    <w:p w14:paraId="6B699379" w14:textId="77777777" w:rsidR="004E6098" w:rsidRDefault="004E6098" w:rsidP="007E1945">
      <w:pPr>
        <w:rPr>
          <w:rFonts w:ascii="Arial" w:hAnsi="Arial" w:cs="Arial"/>
        </w:rPr>
      </w:pPr>
    </w:p>
    <w:p w14:paraId="64C693E3" w14:textId="77777777" w:rsidR="00661838" w:rsidRDefault="00071DD4" w:rsidP="00661838">
      <w:pPr>
        <w:numPr>
          <w:ilvl w:val="0"/>
          <w:numId w:val="3"/>
        </w:numPr>
        <w:rPr>
          <w:rFonts w:ascii="Arial" w:hAnsi="Arial" w:cs="Arial"/>
        </w:rPr>
      </w:pPr>
      <w:r>
        <w:rPr>
          <w:rFonts w:ascii="Arial" w:hAnsi="Arial" w:cs="Arial"/>
        </w:rPr>
        <w:t>D</w:t>
      </w:r>
      <w:r w:rsidR="00661838">
        <w:rPr>
          <w:rFonts w:ascii="Arial" w:hAnsi="Arial" w:cs="Arial"/>
        </w:rPr>
        <w:t>elivery of a risk-based approach to the management of tenancies which involves the initial and ongoing assessment of risk, a more tailored person-centred approach and the engagement of more specialist support providers where required.</w:t>
      </w:r>
    </w:p>
    <w:p w14:paraId="3FE9F23F" w14:textId="77777777" w:rsidR="00661838" w:rsidRDefault="00661838" w:rsidP="00661838">
      <w:pPr>
        <w:ind w:left="720"/>
        <w:rPr>
          <w:rFonts w:ascii="Arial" w:hAnsi="Arial" w:cs="Arial"/>
        </w:rPr>
      </w:pPr>
    </w:p>
    <w:p w14:paraId="2A4800CA" w14:textId="77777777" w:rsidR="00661838" w:rsidRDefault="00071DD4" w:rsidP="00661838">
      <w:pPr>
        <w:numPr>
          <w:ilvl w:val="0"/>
          <w:numId w:val="3"/>
        </w:numPr>
        <w:rPr>
          <w:rFonts w:ascii="Arial" w:hAnsi="Arial" w:cs="Arial"/>
        </w:rPr>
      </w:pPr>
      <w:r>
        <w:rPr>
          <w:rFonts w:ascii="Arial" w:hAnsi="Arial" w:cs="Arial"/>
        </w:rPr>
        <w:t xml:space="preserve">Delivering </w:t>
      </w:r>
      <w:r w:rsidR="00661838">
        <w:rPr>
          <w:rFonts w:ascii="Arial" w:hAnsi="Arial" w:cs="Arial"/>
        </w:rPr>
        <w:t>approaches to tenancy mana</w:t>
      </w:r>
      <w:r>
        <w:rPr>
          <w:rFonts w:ascii="Arial" w:hAnsi="Arial" w:cs="Arial"/>
        </w:rPr>
        <w:t>gement which ensures interventions take place</w:t>
      </w:r>
      <w:r w:rsidR="00661838">
        <w:rPr>
          <w:rFonts w:ascii="Arial" w:hAnsi="Arial" w:cs="Arial"/>
        </w:rPr>
        <w:t xml:space="preserve"> at an early stage to help at-risk tenants retain a secure home while meeting the responsibilities of their tenancy agreement.</w:t>
      </w:r>
    </w:p>
    <w:p w14:paraId="1F72F646" w14:textId="77777777" w:rsidR="004833B7" w:rsidRDefault="004833B7" w:rsidP="004833B7">
      <w:pPr>
        <w:rPr>
          <w:rFonts w:ascii="Arial" w:hAnsi="Arial" w:cs="Arial"/>
        </w:rPr>
      </w:pPr>
    </w:p>
    <w:p w14:paraId="78DA8B0A" w14:textId="77777777" w:rsidR="004833B7" w:rsidRDefault="004833B7" w:rsidP="004833B7">
      <w:pPr>
        <w:numPr>
          <w:ilvl w:val="0"/>
          <w:numId w:val="3"/>
        </w:numPr>
        <w:rPr>
          <w:rFonts w:ascii="Arial" w:hAnsi="Arial" w:cs="Arial"/>
          <w:szCs w:val="24"/>
        </w:rPr>
      </w:pPr>
      <w:r>
        <w:rPr>
          <w:rFonts w:ascii="Arial" w:hAnsi="Arial" w:cs="Arial"/>
          <w:szCs w:val="24"/>
        </w:rPr>
        <w:t>Add</w:t>
      </w:r>
      <w:r w:rsidR="00181CD9">
        <w:rPr>
          <w:rFonts w:ascii="Arial" w:hAnsi="Arial" w:cs="Arial"/>
          <w:szCs w:val="24"/>
        </w:rPr>
        <w:t xml:space="preserve"> value</w:t>
      </w:r>
      <w:r w:rsidRPr="00082C55">
        <w:rPr>
          <w:rFonts w:ascii="Arial" w:hAnsi="Arial" w:cs="Arial"/>
          <w:szCs w:val="24"/>
        </w:rPr>
        <w:t xml:space="preserve"> at all stages in the delivery of core tenancy management processes</w:t>
      </w:r>
      <w:r>
        <w:rPr>
          <w:rFonts w:ascii="Arial" w:hAnsi="Arial" w:cs="Arial"/>
          <w:szCs w:val="24"/>
        </w:rPr>
        <w:t xml:space="preserve"> and during the lifetime of the tenancy</w:t>
      </w:r>
      <w:r w:rsidRPr="00082C55">
        <w:rPr>
          <w:rFonts w:ascii="Arial" w:hAnsi="Arial" w:cs="Arial"/>
          <w:szCs w:val="24"/>
        </w:rPr>
        <w:t xml:space="preserve"> by maximising the value from engaging with the tenant during the very early stages of the tenancy and during all opportunities </w:t>
      </w:r>
      <w:r>
        <w:rPr>
          <w:rFonts w:ascii="Arial" w:hAnsi="Arial" w:cs="Arial"/>
          <w:szCs w:val="24"/>
        </w:rPr>
        <w:t>to engage with the tenant in their own home.</w:t>
      </w:r>
    </w:p>
    <w:p w14:paraId="08CE6F91" w14:textId="77777777" w:rsidR="00600A6E" w:rsidRPr="008479DA" w:rsidRDefault="00600A6E" w:rsidP="00600A6E">
      <w:pPr>
        <w:rPr>
          <w:rFonts w:ascii="Arial" w:hAnsi="Arial" w:cs="Arial"/>
          <w:szCs w:val="24"/>
        </w:rPr>
      </w:pPr>
    </w:p>
    <w:p w14:paraId="3A72BCE7" w14:textId="77777777" w:rsidR="00600A6E" w:rsidRPr="00600A6E" w:rsidRDefault="00181CD9" w:rsidP="00600A6E">
      <w:pPr>
        <w:numPr>
          <w:ilvl w:val="0"/>
          <w:numId w:val="3"/>
        </w:numPr>
        <w:rPr>
          <w:rFonts w:ascii="Arial" w:hAnsi="Arial" w:cs="Arial"/>
        </w:rPr>
      </w:pPr>
      <w:r>
        <w:rPr>
          <w:rFonts w:ascii="Arial" w:hAnsi="Arial" w:cs="Arial"/>
          <w:szCs w:val="24"/>
        </w:rPr>
        <w:t>Undertake</w:t>
      </w:r>
      <w:r w:rsidR="00600A6E" w:rsidRPr="009711E0">
        <w:rPr>
          <w:rFonts w:ascii="Arial" w:hAnsi="Arial" w:cs="Arial"/>
          <w:szCs w:val="24"/>
        </w:rPr>
        <w:t xml:space="preserve"> risk assessments and identifying a range of suitable and effective control measures to manage 'low' and 'medium' level risks of tenancy failure. </w:t>
      </w:r>
    </w:p>
    <w:p w14:paraId="61CDCEAD" w14:textId="77777777" w:rsidR="00600A6E" w:rsidRPr="00420109" w:rsidRDefault="00600A6E" w:rsidP="00600A6E">
      <w:pPr>
        <w:rPr>
          <w:rFonts w:ascii="Arial" w:hAnsi="Arial" w:cs="Arial"/>
        </w:rPr>
      </w:pPr>
    </w:p>
    <w:p w14:paraId="374D440B" w14:textId="77777777" w:rsidR="00600A6E" w:rsidRDefault="00181CD9" w:rsidP="00600A6E">
      <w:pPr>
        <w:numPr>
          <w:ilvl w:val="0"/>
          <w:numId w:val="3"/>
        </w:numPr>
        <w:rPr>
          <w:rFonts w:ascii="Arial" w:hAnsi="Arial" w:cs="Arial"/>
        </w:rPr>
      </w:pPr>
      <w:r>
        <w:rPr>
          <w:rFonts w:ascii="Arial" w:hAnsi="Arial" w:cs="Arial"/>
        </w:rPr>
        <w:t>Make an</w:t>
      </w:r>
      <w:r w:rsidR="00600A6E">
        <w:rPr>
          <w:rFonts w:ascii="Arial" w:hAnsi="Arial" w:cs="Arial"/>
        </w:rPr>
        <w:t xml:space="preserve"> effective contribution to the fire safety management strategy in relation to the managed stock by ensuring that tenants, leaseholders and staff are 'fire aware' and 'fire safe'.</w:t>
      </w:r>
    </w:p>
    <w:p w14:paraId="6BB9E253" w14:textId="77777777" w:rsidR="00BD18D5" w:rsidRPr="009711E0" w:rsidRDefault="00BD18D5" w:rsidP="00BD18D5">
      <w:pPr>
        <w:rPr>
          <w:rFonts w:ascii="Arial" w:hAnsi="Arial" w:cs="Arial"/>
        </w:rPr>
      </w:pPr>
    </w:p>
    <w:p w14:paraId="158E67D5" w14:textId="77777777" w:rsidR="00661838" w:rsidRDefault="00BD18D5" w:rsidP="00661838">
      <w:pPr>
        <w:numPr>
          <w:ilvl w:val="0"/>
          <w:numId w:val="3"/>
        </w:numPr>
        <w:rPr>
          <w:rFonts w:ascii="Arial" w:hAnsi="Arial" w:cs="Arial"/>
        </w:rPr>
      </w:pPr>
      <w:r>
        <w:rPr>
          <w:rFonts w:ascii="Arial" w:hAnsi="Arial" w:cs="Arial"/>
        </w:rPr>
        <w:t>Inform tenants and leaseholders of the full range of involvement and decision making opportunities available to them and encourage them to participate at a level and pace which maximises their contribution.</w:t>
      </w:r>
    </w:p>
    <w:p w14:paraId="23DE523C" w14:textId="77777777" w:rsidR="008713CE" w:rsidRDefault="008713CE" w:rsidP="008713CE">
      <w:pPr>
        <w:pStyle w:val="ListParagraph"/>
        <w:rPr>
          <w:rFonts w:ascii="Arial" w:hAnsi="Arial" w:cs="Arial"/>
        </w:rPr>
      </w:pPr>
    </w:p>
    <w:p w14:paraId="399B8BA9" w14:textId="77777777" w:rsidR="008713CE" w:rsidRPr="001D265E" w:rsidRDefault="00181CD9" w:rsidP="001D265E">
      <w:pPr>
        <w:numPr>
          <w:ilvl w:val="0"/>
          <w:numId w:val="3"/>
        </w:numPr>
        <w:rPr>
          <w:rFonts w:ascii="Arial" w:hAnsi="Arial" w:cs="Arial"/>
        </w:rPr>
      </w:pPr>
      <w:r>
        <w:rPr>
          <w:rFonts w:ascii="Arial" w:hAnsi="Arial" w:cs="Arial"/>
        </w:rPr>
        <w:t xml:space="preserve">Deliver </w:t>
      </w:r>
      <w:r w:rsidR="008713CE">
        <w:rPr>
          <w:rFonts w:ascii="Arial" w:hAnsi="Arial" w:cs="Arial"/>
        </w:rPr>
        <w:t>efficient tenancy and leasehold management practice</w:t>
      </w:r>
      <w:r w:rsidR="001D265E">
        <w:rPr>
          <w:rFonts w:ascii="Arial" w:hAnsi="Arial" w:cs="Arial"/>
        </w:rPr>
        <w:t>s</w:t>
      </w:r>
      <w:r w:rsidR="008713CE">
        <w:rPr>
          <w:rFonts w:ascii="Arial" w:hAnsi="Arial" w:cs="Arial"/>
        </w:rPr>
        <w:t xml:space="preserve"> in response to tenants and leaseholders exercising their full range of contractual and statutory rights</w:t>
      </w:r>
      <w:r w:rsidR="001D265E">
        <w:rPr>
          <w:rFonts w:ascii="Arial" w:hAnsi="Arial" w:cs="Arial"/>
        </w:rPr>
        <w:t>.</w:t>
      </w:r>
    </w:p>
    <w:p w14:paraId="52E56223" w14:textId="77777777" w:rsidR="00661838" w:rsidRDefault="00661838" w:rsidP="007E1945">
      <w:pPr>
        <w:rPr>
          <w:rFonts w:ascii="Arial" w:hAnsi="Arial" w:cs="Arial"/>
        </w:rPr>
      </w:pPr>
    </w:p>
    <w:p w14:paraId="1EDB1FA3" w14:textId="77777777" w:rsidR="006C247D" w:rsidRDefault="006C247D" w:rsidP="006C247D">
      <w:pPr>
        <w:pStyle w:val="ListParagraph"/>
        <w:numPr>
          <w:ilvl w:val="0"/>
          <w:numId w:val="11"/>
        </w:numPr>
        <w:rPr>
          <w:rFonts w:ascii="Arial" w:hAnsi="Arial" w:cs="Arial"/>
        </w:rPr>
      </w:pPr>
      <w:r>
        <w:rPr>
          <w:rFonts w:ascii="Arial" w:hAnsi="Arial" w:cs="Arial"/>
        </w:rPr>
        <w:t>To be persistent in the engagement of individuals who are harder to reach by using assertive, creative and practical engagement strategies.</w:t>
      </w:r>
    </w:p>
    <w:p w14:paraId="07547A01" w14:textId="77777777" w:rsidR="006C247D" w:rsidRDefault="006C247D" w:rsidP="006C247D">
      <w:pPr>
        <w:pStyle w:val="ListParagraph"/>
        <w:rPr>
          <w:rFonts w:ascii="Arial" w:hAnsi="Arial" w:cs="Arial"/>
        </w:rPr>
      </w:pPr>
    </w:p>
    <w:p w14:paraId="59F4A085" w14:textId="77777777" w:rsidR="006C247D" w:rsidRDefault="006C247D" w:rsidP="006C247D">
      <w:pPr>
        <w:pStyle w:val="ListParagraph"/>
        <w:numPr>
          <w:ilvl w:val="0"/>
          <w:numId w:val="11"/>
        </w:numPr>
        <w:rPr>
          <w:rFonts w:ascii="Arial" w:hAnsi="Arial" w:cs="Arial"/>
        </w:rPr>
      </w:pPr>
      <w:r>
        <w:rPr>
          <w:rFonts w:ascii="Arial" w:hAnsi="Arial" w:cs="Arial"/>
        </w:rPr>
        <w:t>To attend case conferences, review meetings and other meetings as required in order to maximise the potential for successful tenancies.</w:t>
      </w:r>
    </w:p>
    <w:p w14:paraId="5043CB0F" w14:textId="77777777" w:rsidR="00BB54B1" w:rsidRPr="00BB54B1" w:rsidRDefault="00BB54B1" w:rsidP="00BB54B1">
      <w:pPr>
        <w:pStyle w:val="ListParagraph"/>
        <w:rPr>
          <w:rFonts w:ascii="Arial" w:hAnsi="Arial" w:cs="Arial"/>
        </w:rPr>
      </w:pPr>
    </w:p>
    <w:p w14:paraId="18C20F95" w14:textId="77777777" w:rsidR="00BB54B1" w:rsidRDefault="00BB54B1" w:rsidP="00BB54B1">
      <w:pPr>
        <w:pStyle w:val="ListParagraph"/>
        <w:numPr>
          <w:ilvl w:val="0"/>
          <w:numId w:val="11"/>
        </w:numPr>
        <w:rPr>
          <w:rFonts w:ascii="Arial" w:hAnsi="Arial" w:cs="Arial"/>
        </w:rPr>
      </w:pPr>
      <w:r>
        <w:rPr>
          <w:rFonts w:ascii="Arial" w:hAnsi="Arial" w:cs="Arial"/>
        </w:rPr>
        <w:t>To maintain timely and concise case records and written reports that evidence the work undertaken and the progress achieved securing compliance with tenancy conditions and securing successful tenancies..</w:t>
      </w:r>
    </w:p>
    <w:p w14:paraId="07459315" w14:textId="77777777" w:rsidR="00BB54B1" w:rsidRPr="00E509AA" w:rsidRDefault="00BB54B1" w:rsidP="00BB54B1">
      <w:pPr>
        <w:pStyle w:val="ListParagraph"/>
        <w:rPr>
          <w:rFonts w:ascii="Arial" w:hAnsi="Arial" w:cs="Arial"/>
        </w:rPr>
      </w:pPr>
    </w:p>
    <w:p w14:paraId="0B898FF5" w14:textId="77777777" w:rsidR="00BB54B1" w:rsidRDefault="00BB54B1" w:rsidP="00BB54B1">
      <w:pPr>
        <w:pStyle w:val="ListParagraph"/>
        <w:numPr>
          <w:ilvl w:val="0"/>
          <w:numId w:val="11"/>
        </w:numPr>
        <w:rPr>
          <w:rFonts w:ascii="Arial" w:hAnsi="Arial" w:cs="Arial"/>
        </w:rPr>
      </w:pPr>
      <w:r>
        <w:rPr>
          <w:rFonts w:ascii="Arial" w:hAnsi="Arial" w:cs="Arial"/>
        </w:rPr>
        <w:t>To ensure that monitoring and statistical information regarding casework undertaken is up to date and available.</w:t>
      </w:r>
    </w:p>
    <w:p w14:paraId="6537F28F" w14:textId="77777777" w:rsidR="00BB54B1" w:rsidRPr="00C461B5" w:rsidRDefault="00BB54B1" w:rsidP="00BB54B1">
      <w:pPr>
        <w:pStyle w:val="ListParagraph"/>
        <w:rPr>
          <w:rFonts w:ascii="Arial" w:hAnsi="Arial" w:cs="Arial"/>
        </w:rPr>
      </w:pPr>
    </w:p>
    <w:p w14:paraId="2E4D326F" w14:textId="77777777" w:rsidR="00BB54B1" w:rsidRPr="001D265E" w:rsidRDefault="00BB54B1" w:rsidP="001D265E">
      <w:pPr>
        <w:pStyle w:val="ListParagraph"/>
        <w:numPr>
          <w:ilvl w:val="0"/>
          <w:numId w:val="11"/>
        </w:numPr>
        <w:rPr>
          <w:rFonts w:ascii="Arial" w:hAnsi="Arial" w:cs="Arial"/>
        </w:rPr>
      </w:pPr>
      <w:r>
        <w:rPr>
          <w:rFonts w:ascii="Arial" w:hAnsi="Arial" w:cs="Arial"/>
        </w:rPr>
        <w:t>Strive to deliver the ethos of 'getting it right first time and every time' in the context of delivering quality tenancy management services.</w:t>
      </w:r>
    </w:p>
    <w:p w14:paraId="6DFB9E20" w14:textId="77777777" w:rsidR="004E6098" w:rsidRDefault="004E6098">
      <w:pPr>
        <w:rPr>
          <w:rFonts w:ascii="Arial" w:hAnsi="Arial" w:cs="Arial"/>
        </w:rPr>
      </w:pPr>
    </w:p>
    <w:p w14:paraId="4DFE9182" w14:textId="77777777" w:rsidR="004E6098" w:rsidRPr="00F67A4B" w:rsidRDefault="004E6098">
      <w:pPr>
        <w:rPr>
          <w:rFonts w:ascii="Arial" w:hAnsi="Arial" w:cs="Arial"/>
          <w:b/>
        </w:rPr>
      </w:pPr>
      <w:r>
        <w:rPr>
          <w:rFonts w:ascii="Arial" w:hAnsi="Arial" w:cs="Arial"/>
          <w:b/>
        </w:rPr>
        <w:t>4. Service Planning &amp; Development</w:t>
      </w:r>
    </w:p>
    <w:p w14:paraId="70DF9E56" w14:textId="77777777" w:rsidR="004E6098" w:rsidRDefault="004E6098">
      <w:pPr>
        <w:rPr>
          <w:rFonts w:ascii="Arial" w:hAnsi="Arial" w:cs="Arial"/>
        </w:rPr>
      </w:pPr>
    </w:p>
    <w:p w14:paraId="0DEF5746" w14:textId="77777777" w:rsidR="00A21AB4" w:rsidRPr="00E45718" w:rsidRDefault="00A21AB4" w:rsidP="00A21AB4">
      <w:pPr>
        <w:pStyle w:val="ListParagraph"/>
        <w:numPr>
          <w:ilvl w:val="0"/>
          <w:numId w:val="2"/>
        </w:numPr>
        <w:rPr>
          <w:rFonts w:ascii="Arial" w:hAnsi="Arial" w:cs="Arial"/>
          <w:color w:val="800080"/>
        </w:rPr>
      </w:pPr>
      <w:r>
        <w:rPr>
          <w:rFonts w:ascii="Arial" w:hAnsi="Arial" w:cs="Arial"/>
        </w:rPr>
        <w:t>To contribute to the development and implementation of the Team Plan and understand how the Tenancy Management Officer role supports the delivery of the plan and broader strategic Housing objectives.</w:t>
      </w:r>
    </w:p>
    <w:p w14:paraId="44E871BC" w14:textId="77777777" w:rsidR="00A21AB4" w:rsidRPr="00E45718" w:rsidRDefault="00A21AB4" w:rsidP="00A21AB4">
      <w:pPr>
        <w:pStyle w:val="ListParagraph"/>
        <w:rPr>
          <w:rFonts w:ascii="Arial" w:hAnsi="Arial" w:cs="Arial"/>
          <w:color w:val="800080"/>
        </w:rPr>
      </w:pPr>
    </w:p>
    <w:p w14:paraId="3EB99D35" w14:textId="77777777" w:rsidR="00A21AB4" w:rsidRDefault="00A21AB4" w:rsidP="00A21AB4">
      <w:pPr>
        <w:pStyle w:val="ListParagraph"/>
        <w:numPr>
          <w:ilvl w:val="0"/>
          <w:numId w:val="2"/>
        </w:numPr>
        <w:rPr>
          <w:rFonts w:ascii="Arial" w:hAnsi="Arial" w:cs="Arial"/>
          <w:color w:val="800080"/>
        </w:rPr>
      </w:pPr>
      <w:r>
        <w:rPr>
          <w:rFonts w:ascii="Arial" w:hAnsi="Arial" w:cs="Arial"/>
        </w:rPr>
        <w:t>To participate in case work supervision arrangements to ensure that desired outcomes are being met and to improve effectiveness in the role.</w:t>
      </w:r>
    </w:p>
    <w:p w14:paraId="144A5D23" w14:textId="77777777" w:rsidR="004E6098" w:rsidRDefault="004E6098">
      <w:pPr>
        <w:rPr>
          <w:rFonts w:ascii="Arial" w:hAnsi="Arial" w:cs="Arial"/>
        </w:rPr>
      </w:pPr>
    </w:p>
    <w:p w14:paraId="5FE8838C" w14:textId="77777777" w:rsidR="004E6098" w:rsidRPr="000B0A66" w:rsidRDefault="004E6098">
      <w:pPr>
        <w:rPr>
          <w:rFonts w:ascii="Arial" w:hAnsi="Arial" w:cs="Arial"/>
          <w:b/>
          <w:lang w:val="fr-FR"/>
        </w:rPr>
      </w:pPr>
      <w:r>
        <w:rPr>
          <w:rFonts w:ascii="Arial" w:hAnsi="Arial" w:cs="Arial"/>
          <w:b/>
          <w:lang w:val="fr-FR"/>
        </w:rPr>
        <w:t xml:space="preserve">5. </w:t>
      </w:r>
      <w:r w:rsidRPr="000B0A66">
        <w:rPr>
          <w:rFonts w:ascii="Arial" w:hAnsi="Arial" w:cs="Arial"/>
          <w:b/>
          <w:lang w:val="fr-FR"/>
        </w:rPr>
        <w:t>Financial &amp; Resource Management</w:t>
      </w:r>
    </w:p>
    <w:p w14:paraId="738610EB" w14:textId="77777777" w:rsidR="004E6098" w:rsidRDefault="004E6098">
      <w:pPr>
        <w:rPr>
          <w:rFonts w:ascii="Arial" w:hAnsi="Arial" w:cs="Arial"/>
        </w:rPr>
      </w:pPr>
    </w:p>
    <w:p w14:paraId="2B9F9112" w14:textId="77777777" w:rsidR="00A21AB4" w:rsidRPr="00A21AB4" w:rsidRDefault="00A21AB4" w:rsidP="00A21AB4">
      <w:pPr>
        <w:numPr>
          <w:ilvl w:val="0"/>
          <w:numId w:val="5"/>
        </w:numPr>
        <w:rPr>
          <w:rFonts w:ascii="Arial" w:hAnsi="Arial" w:cs="Arial"/>
        </w:rPr>
      </w:pPr>
      <w:r>
        <w:rPr>
          <w:rFonts w:ascii="Arial" w:hAnsi="Arial" w:cs="Arial"/>
        </w:rPr>
        <w:t>Demonstrate cost-consciousness and identify any cost effective changes to own way of working</w:t>
      </w:r>
    </w:p>
    <w:p w14:paraId="637805D2" w14:textId="77777777" w:rsidR="00F34329" w:rsidRPr="0064789F" w:rsidRDefault="00F34329">
      <w:pPr>
        <w:rPr>
          <w:rFonts w:ascii="Arial" w:hAnsi="Arial" w:cs="Arial"/>
        </w:rPr>
      </w:pPr>
    </w:p>
    <w:p w14:paraId="5C5A17EA" w14:textId="77777777" w:rsidR="004E6098" w:rsidRPr="000B0A66" w:rsidRDefault="004E6098">
      <w:pPr>
        <w:rPr>
          <w:rFonts w:ascii="Arial" w:hAnsi="Arial" w:cs="Arial"/>
          <w:b/>
          <w:lang w:val="fr-FR"/>
        </w:rPr>
      </w:pPr>
      <w:r>
        <w:rPr>
          <w:rFonts w:ascii="Arial" w:hAnsi="Arial" w:cs="Arial"/>
          <w:b/>
          <w:lang w:val="fr-FR"/>
        </w:rPr>
        <w:t xml:space="preserve">6. </w:t>
      </w:r>
      <w:r w:rsidRPr="000B0A66">
        <w:rPr>
          <w:rFonts w:ascii="Arial" w:hAnsi="Arial" w:cs="Arial"/>
          <w:b/>
          <w:lang w:val="fr-FR"/>
        </w:rPr>
        <w:t>Continuo</w:t>
      </w:r>
      <w:r>
        <w:rPr>
          <w:rFonts w:ascii="Arial" w:hAnsi="Arial" w:cs="Arial"/>
          <w:b/>
          <w:lang w:val="fr-FR"/>
        </w:rPr>
        <w:t>u</w:t>
      </w:r>
      <w:r w:rsidRPr="000B0A66">
        <w:rPr>
          <w:rFonts w:ascii="Arial" w:hAnsi="Arial" w:cs="Arial"/>
          <w:b/>
          <w:lang w:val="fr-FR"/>
        </w:rPr>
        <w:t>s</w:t>
      </w:r>
      <w:r w:rsidRPr="00EE0C6A">
        <w:rPr>
          <w:rFonts w:ascii="Arial" w:hAnsi="Arial" w:cs="Arial"/>
          <w:b/>
        </w:rPr>
        <w:t xml:space="preserve"> Improvement</w:t>
      </w:r>
    </w:p>
    <w:p w14:paraId="463F29E8" w14:textId="77777777" w:rsidR="004E6098" w:rsidRDefault="004E6098">
      <w:pPr>
        <w:rPr>
          <w:rFonts w:ascii="Arial" w:hAnsi="Arial" w:cs="Arial"/>
          <w:lang w:val="fr-FR"/>
        </w:rPr>
      </w:pPr>
    </w:p>
    <w:p w14:paraId="34997CC7" w14:textId="77777777" w:rsidR="00A21AB4" w:rsidRDefault="00A21AB4" w:rsidP="00A21AB4">
      <w:pPr>
        <w:numPr>
          <w:ilvl w:val="0"/>
          <w:numId w:val="6"/>
        </w:numPr>
        <w:rPr>
          <w:rFonts w:ascii="Arial" w:hAnsi="Arial" w:cs="Arial"/>
        </w:rPr>
      </w:pPr>
      <w:r w:rsidRPr="004144F7">
        <w:rPr>
          <w:rFonts w:ascii="Arial" w:hAnsi="Arial" w:cs="Arial"/>
        </w:rPr>
        <w:t>To identify and suggest any improvements to current ways of working in own team and across Tenancy Services in order to deliver a more efficient and effective service for residents and other service delivery teams.</w:t>
      </w:r>
    </w:p>
    <w:p w14:paraId="3B7B4B86" w14:textId="77777777" w:rsidR="00A21AB4" w:rsidRDefault="00A21AB4" w:rsidP="00A21AB4">
      <w:pPr>
        <w:ind w:left="720"/>
        <w:rPr>
          <w:rFonts w:ascii="Arial" w:hAnsi="Arial" w:cs="Arial"/>
        </w:rPr>
      </w:pPr>
    </w:p>
    <w:p w14:paraId="3CF6FE9C" w14:textId="77777777" w:rsidR="00A21AB4" w:rsidRPr="004144F7" w:rsidRDefault="00A21AB4" w:rsidP="00A21AB4">
      <w:pPr>
        <w:numPr>
          <w:ilvl w:val="0"/>
          <w:numId w:val="6"/>
        </w:numPr>
        <w:rPr>
          <w:rFonts w:ascii="Arial" w:hAnsi="Arial" w:cs="Arial"/>
        </w:rPr>
      </w:pPr>
      <w:r>
        <w:rPr>
          <w:rFonts w:ascii="Arial" w:hAnsi="Arial" w:cs="Arial"/>
        </w:rPr>
        <w:t>To keep up to date on research, policy and practice developments</w:t>
      </w:r>
      <w:r w:rsidR="00273F92">
        <w:rPr>
          <w:rFonts w:ascii="Arial" w:hAnsi="Arial" w:cs="Arial"/>
        </w:rPr>
        <w:t xml:space="preserve"> in the context of tenancy management</w:t>
      </w:r>
      <w:r>
        <w:rPr>
          <w:rFonts w:ascii="Arial" w:hAnsi="Arial" w:cs="Arial"/>
        </w:rPr>
        <w:t xml:space="preserve"> through personal study and attendance at seminars or training.</w:t>
      </w:r>
    </w:p>
    <w:p w14:paraId="3A0FF5F2" w14:textId="77777777" w:rsidR="00784071" w:rsidRPr="007B6146" w:rsidRDefault="00784071" w:rsidP="00A21AB4">
      <w:pPr>
        <w:rPr>
          <w:rFonts w:ascii="Arial" w:hAnsi="Arial" w:cs="Arial"/>
          <w:color w:val="800080"/>
        </w:rPr>
      </w:pPr>
    </w:p>
    <w:p w14:paraId="5962486E" w14:textId="77777777" w:rsidR="004E6098" w:rsidRPr="00AD3816" w:rsidRDefault="004E6098">
      <w:pPr>
        <w:rPr>
          <w:rFonts w:ascii="Arial" w:hAnsi="Arial" w:cs="Arial"/>
        </w:rPr>
      </w:pPr>
      <w:r>
        <w:rPr>
          <w:rFonts w:ascii="Arial" w:hAnsi="Arial" w:cs="Arial"/>
        </w:rPr>
        <w:t xml:space="preserve"> </w:t>
      </w:r>
      <w:r>
        <w:rPr>
          <w:rFonts w:ascii="Arial" w:hAnsi="Arial" w:cs="Arial"/>
          <w:b/>
        </w:rPr>
        <w:t>7. Contacts</w:t>
      </w:r>
    </w:p>
    <w:p w14:paraId="5630AD66" w14:textId="77777777" w:rsidR="004E6098" w:rsidRDefault="004E6098">
      <w:pPr>
        <w:rPr>
          <w:rFonts w:ascii="Arial" w:hAnsi="Arial" w:cs="Arial"/>
        </w:rPr>
      </w:pPr>
    </w:p>
    <w:p w14:paraId="589E9E93" w14:textId="77777777" w:rsidR="00A21AB4" w:rsidRDefault="00A21AB4" w:rsidP="00A21AB4">
      <w:pPr>
        <w:numPr>
          <w:ilvl w:val="0"/>
          <w:numId w:val="4"/>
        </w:numPr>
        <w:rPr>
          <w:rFonts w:ascii="Arial" w:hAnsi="Arial" w:cs="Arial"/>
        </w:rPr>
      </w:pPr>
      <w:r>
        <w:rPr>
          <w:rFonts w:ascii="Arial" w:hAnsi="Arial" w:cs="Arial"/>
        </w:rPr>
        <w:t>External agencies and partners including social care, health services, Probation, voluntary and independent service providers.</w:t>
      </w:r>
    </w:p>
    <w:p w14:paraId="61829076" w14:textId="77777777" w:rsidR="00A21AB4" w:rsidRDefault="00A21AB4">
      <w:pPr>
        <w:rPr>
          <w:rFonts w:ascii="Arial" w:hAnsi="Arial" w:cs="Arial"/>
          <w:b/>
        </w:rPr>
      </w:pPr>
    </w:p>
    <w:p w14:paraId="2BA226A1" w14:textId="77777777" w:rsidR="004E6098" w:rsidRDefault="004E6098">
      <w:pPr>
        <w:rPr>
          <w:rFonts w:ascii="Arial" w:hAnsi="Arial" w:cs="Arial"/>
          <w:b/>
        </w:rPr>
      </w:pPr>
    </w:p>
    <w:p w14:paraId="23CA8DB5" w14:textId="77777777" w:rsidR="004E6098" w:rsidRPr="00F209F3" w:rsidRDefault="004E6098">
      <w:pPr>
        <w:rPr>
          <w:rFonts w:ascii="Arial" w:hAnsi="Arial" w:cs="Arial"/>
          <w:b/>
        </w:rPr>
      </w:pPr>
      <w:r>
        <w:rPr>
          <w:rFonts w:ascii="Arial" w:hAnsi="Arial" w:cs="Arial"/>
          <w:b/>
        </w:rPr>
        <w:t xml:space="preserve">8. </w:t>
      </w:r>
      <w:r w:rsidR="00AE57B6">
        <w:rPr>
          <w:rFonts w:ascii="Arial" w:hAnsi="Arial" w:cs="Arial"/>
          <w:b/>
        </w:rPr>
        <w:t>Additional Responsibilities</w:t>
      </w:r>
    </w:p>
    <w:p w14:paraId="17AD93B2" w14:textId="77777777" w:rsidR="004E6098" w:rsidRDefault="004E6098">
      <w:pPr>
        <w:rPr>
          <w:rFonts w:ascii="Arial" w:hAnsi="Arial" w:cs="Arial"/>
        </w:rPr>
      </w:pPr>
    </w:p>
    <w:p w14:paraId="52313A38" w14:textId="77777777" w:rsidR="00A21AB4" w:rsidRDefault="00A21AB4" w:rsidP="00A21AB4">
      <w:pPr>
        <w:numPr>
          <w:ilvl w:val="0"/>
          <w:numId w:val="4"/>
        </w:numPr>
        <w:rPr>
          <w:rFonts w:ascii="Arial" w:hAnsi="Arial" w:cs="Arial"/>
        </w:rPr>
      </w:pPr>
      <w:r>
        <w:rPr>
          <w:rFonts w:ascii="Arial" w:hAnsi="Arial" w:cs="Arial"/>
        </w:rPr>
        <w:t>Act as a resource across Tenancy Services and the Housing Specialist Teams in relation to the provision of tenancy management services and related advice to support vulnerable residents and the concept of successful tenancies.</w:t>
      </w:r>
    </w:p>
    <w:p w14:paraId="0DE4B5B7" w14:textId="77777777" w:rsidR="00A21AB4" w:rsidRDefault="00A21AB4" w:rsidP="00A21AB4">
      <w:pPr>
        <w:ind w:left="720"/>
        <w:rPr>
          <w:rFonts w:ascii="Arial" w:hAnsi="Arial" w:cs="Arial"/>
        </w:rPr>
      </w:pPr>
    </w:p>
    <w:p w14:paraId="5AE13912" w14:textId="77777777" w:rsidR="00A21AB4" w:rsidRDefault="00A21AB4" w:rsidP="00A21AB4">
      <w:pPr>
        <w:numPr>
          <w:ilvl w:val="0"/>
          <w:numId w:val="4"/>
        </w:numPr>
        <w:rPr>
          <w:rFonts w:ascii="Arial" w:hAnsi="Arial" w:cs="Arial"/>
        </w:rPr>
      </w:pPr>
      <w:r w:rsidRPr="009C509C">
        <w:rPr>
          <w:rFonts w:ascii="Arial" w:hAnsi="Arial" w:cs="Arial"/>
        </w:rPr>
        <w:t>Complete other reasonable tasks in order to fulfil role purpose or as instructed by management.</w:t>
      </w:r>
    </w:p>
    <w:p w14:paraId="66204FF1" w14:textId="77777777" w:rsidR="004E6098" w:rsidRDefault="004E6098">
      <w:pPr>
        <w:rPr>
          <w:rFonts w:ascii="Arial" w:hAnsi="Arial" w:cs="Arial"/>
        </w:rPr>
      </w:pPr>
    </w:p>
    <w:p w14:paraId="2DBF0D7D" w14:textId="77777777" w:rsidR="004E6098" w:rsidRDefault="004E6098">
      <w:pPr>
        <w:rPr>
          <w:rFonts w:ascii="Arial" w:hAnsi="Arial" w:cs="Arial"/>
        </w:rPr>
      </w:pPr>
    </w:p>
    <w:p w14:paraId="5128C3EE" w14:textId="77777777" w:rsidR="004E6098" w:rsidRDefault="004E6098">
      <w:pPr>
        <w:rPr>
          <w:rFonts w:ascii="Arial" w:hAnsi="Arial" w:cs="Arial"/>
          <w:b/>
          <w:bCs/>
        </w:rPr>
      </w:pPr>
      <w:r>
        <w:rPr>
          <w:rFonts w:ascii="Arial" w:hAnsi="Arial" w:cs="Arial"/>
          <w:b/>
          <w:bCs/>
        </w:rPr>
        <w:t xml:space="preserve">9. </w:t>
      </w:r>
      <w:r w:rsidRPr="00F74A4B">
        <w:rPr>
          <w:rFonts w:ascii="Arial" w:hAnsi="Arial" w:cs="Arial"/>
          <w:b/>
          <w:bCs/>
        </w:rPr>
        <w:t>KEY PERFORMANCE INDICATORS</w:t>
      </w:r>
    </w:p>
    <w:p w14:paraId="6B62F1B3" w14:textId="77777777" w:rsidR="004E6098" w:rsidRDefault="004E6098">
      <w:pPr>
        <w:rPr>
          <w:rFonts w:ascii="Arial" w:hAnsi="Arial" w:cs="Arial"/>
          <w:b/>
          <w:bCs/>
        </w:rPr>
      </w:pPr>
    </w:p>
    <w:p w14:paraId="45B8E919" w14:textId="77777777" w:rsidR="009B450E" w:rsidRDefault="009B450E" w:rsidP="009B450E">
      <w:pPr>
        <w:numPr>
          <w:ilvl w:val="0"/>
          <w:numId w:val="4"/>
        </w:numPr>
        <w:rPr>
          <w:rFonts w:ascii="Arial" w:hAnsi="Arial" w:cs="Arial"/>
        </w:rPr>
      </w:pPr>
      <w:r>
        <w:rPr>
          <w:rFonts w:ascii="Arial" w:hAnsi="Arial" w:cs="Arial"/>
        </w:rPr>
        <w:t>Maximising the supply of affordable accommodation via the efficient and effective management of the stock.</w:t>
      </w:r>
    </w:p>
    <w:p w14:paraId="02F2C34E" w14:textId="77777777" w:rsidR="009B450E" w:rsidRDefault="009B450E" w:rsidP="009B450E">
      <w:pPr>
        <w:ind w:left="720"/>
        <w:rPr>
          <w:rFonts w:ascii="Arial" w:hAnsi="Arial" w:cs="Arial"/>
        </w:rPr>
      </w:pPr>
    </w:p>
    <w:p w14:paraId="2E4DF6F9" w14:textId="77777777" w:rsidR="009B450E" w:rsidRPr="00F81696" w:rsidRDefault="009B450E" w:rsidP="009B450E">
      <w:pPr>
        <w:numPr>
          <w:ilvl w:val="0"/>
          <w:numId w:val="4"/>
        </w:numPr>
        <w:rPr>
          <w:rFonts w:ascii="Arial" w:hAnsi="Arial" w:cs="Arial"/>
        </w:rPr>
      </w:pPr>
      <w:r w:rsidRPr="00F52432">
        <w:rPr>
          <w:rFonts w:ascii="Arial" w:hAnsi="Arial" w:cs="Arial"/>
        </w:rPr>
        <w:t>Keeping tenants in their own homes and reducing the number of tenancies that fail</w:t>
      </w:r>
      <w:r>
        <w:rPr>
          <w:rFonts w:ascii="Arial" w:hAnsi="Arial" w:cs="Arial"/>
        </w:rPr>
        <w:t xml:space="preserve">, </w:t>
      </w:r>
      <w:r>
        <w:rPr>
          <w:rFonts w:ascii="Arial" w:hAnsi="Arial" w:cs="Arial"/>
          <w:szCs w:val="24"/>
        </w:rPr>
        <w:t>p</w:t>
      </w:r>
      <w:r w:rsidRPr="00F52432">
        <w:rPr>
          <w:rFonts w:ascii="Arial" w:hAnsi="Arial" w:cs="Arial"/>
          <w:szCs w:val="24"/>
        </w:rPr>
        <w:t xml:space="preserve">reventing ‘drift’ into more expensive services and more intensive levels of support. </w:t>
      </w:r>
    </w:p>
    <w:p w14:paraId="680A4E5D" w14:textId="77777777" w:rsidR="009B450E" w:rsidRDefault="009B450E" w:rsidP="009B450E">
      <w:pPr>
        <w:pStyle w:val="ListParagraph"/>
        <w:rPr>
          <w:rFonts w:ascii="Arial" w:hAnsi="Arial" w:cs="Arial"/>
        </w:rPr>
      </w:pPr>
    </w:p>
    <w:p w14:paraId="5474F4C4" w14:textId="77777777" w:rsidR="009B450E" w:rsidRDefault="009B450E" w:rsidP="009B450E">
      <w:pPr>
        <w:numPr>
          <w:ilvl w:val="0"/>
          <w:numId w:val="4"/>
        </w:numPr>
        <w:rPr>
          <w:rFonts w:ascii="Arial" w:hAnsi="Arial" w:cs="Arial"/>
        </w:rPr>
      </w:pPr>
      <w:r>
        <w:rPr>
          <w:rFonts w:ascii="Arial" w:hAnsi="Arial" w:cs="Arial"/>
        </w:rPr>
        <w:t>Preventing the social and economic costs of tenancy failure</w:t>
      </w:r>
    </w:p>
    <w:p w14:paraId="19219836" w14:textId="77777777" w:rsidR="009B450E" w:rsidRDefault="009B450E" w:rsidP="009B450E">
      <w:pPr>
        <w:pStyle w:val="ListParagraph"/>
        <w:rPr>
          <w:rFonts w:ascii="Arial" w:hAnsi="Arial" w:cs="Arial"/>
        </w:rPr>
      </w:pPr>
    </w:p>
    <w:p w14:paraId="1571CC16" w14:textId="77777777" w:rsidR="009B450E" w:rsidRPr="00F81696" w:rsidRDefault="009B450E" w:rsidP="009B450E">
      <w:pPr>
        <w:numPr>
          <w:ilvl w:val="0"/>
          <w:numId w:val="4"/>
        </w:numPr>
        <w:rPr>
          <w:rFonts w:ascii="Arial" w:hAnsi="Arial" w:cs="Arial"/>
        </w:rPr>
      </w:pPr>
      <w:r>
        <w:rPr>
          <w:rFonts w:ascii="Arial" w:hAnsi="Arial" w:cs="Arial"/>
        </w:rPr>
        <w:t>Fulfilling all contractual and statutory tenancy management functions efficiently and effectively</w:t>
      </w:r>
    </w:p>
    <w:p w14:paraId="296FEF7D" w14:textId="77777777" w:rsidR="009B450E" w:rsidRDefault="009B450E" w:rsidP="009B450E">
      <w:pPr>
        <w:pStyle w:val="ListParagraph"/>
        <w:rPr>
          <w:rFonts w:ascii="Arial" w:hAnsi="Arial" w:cs="Arial"/>
        </w:rPr>
      </w:pPr>
    </w:p>
    <w:p w14:paraId="16E173CB" w14:textId="77777777" w:rsidR="009B450E" w:rsidRPr="00DD4CDB" w:rsidRDefault="009B450E" w:rsidP="009B450E">
      <w:pPr>
        <w:numPr>
          <w:ilvl w:val="0"/>
          <w:numId w:val="4"/>
        </w:numPr>
        <w:rPr>
          <w:rFonts w:ascii="Arial" w:hAnsi="Arial" w:cs="Arial"/>
        </w:rPr>
      </w:pPr>
      <w:r>
        <w:rPr>
          <w:rFonts w:ascii="Arial" w:hAnsi="Arial" w:cs="Arial"/>
        </w:rPr>
        <w:t>Adding value and securing positive outcomes through increased contact with residents within their own homes</w:t>
      </w:r>
    </w:p>
    <w:p w14:paraId="7194DBDC" w14:textId="77777777" w:rsidR="009B450E" w:rsidRPr="00EB26A4" w:rsidRDefault="009B450E" w:rsidP="009B450E">
      <w:pPr>
        <w:rPr>
          <w:rFonts w:ascii="Arial" w:hAnsi="Arial" w:cs="Arial"/>
        </w:rPr>
      </w:pPr>
    </w:p>
    <w:p w14:paraId="755C077B" w14:textId="77777777" w:rsidR="009B450E" w:rsidRDefault="009B450E" w:rsidP="009B450E">
      <w:pPr>
        <w:numPr>
          <w:ilvl w:val="0"/>
          <w:numId w:val="4"/>
        </w:numPr>
        <w:rPr>
          <w:rFonts w:ascii="Arial" w:hAnsi="Arial" w:cs="Arial"/>
        </w:rPr>
      </w:pPr>
      <w:r>
        <w:rPr>
          <w:rFonts w:ascii="Arial" w:hAnsi="Arial" w:cs="Arial"/>
        </w:rPr>
        <w:t xml:space="preserve">Quality record keeping </w:t>
      </w:r>
    </w:p>
    <w:p w14:paraId="769D0D3C" w14:textId="77777777" w:rsidR="009B450E" w:rsidRDefault="009B450E" w:rsidP="009B450E">
      <w:pPr>
        <w:pStyle w:val="ListParagraph"/>
        <w:rPr>
          <w:rFonts w:ascii="Arial" w:hAnsi="Arial" w:cs="Arial"/>
        </w:rPr>
      </w:pPr>
    </w:p>
    <w:p w14:paraId="10BAFB2E" w14:textId="77777777" w:rsidR="004E6098" w:rsidRPr="009B450E" w:rsidRDefault="009B450E" w:rsidP="009B450E">
      <w:pPr>
        <w:numPr>
          <w:ilvl w:val="0"/>
          <w:numId w:val="4"/>
        </w:numPr>
        <w:rPr>
          <w:rFonts w:ascii="Arial" w:hAnsi="Arial" w:cs="Arial"/>
        </w:rPr>
      </w:pPr>
      <w:r w:rsidRPr="009B450E">
        <w:rPr>
          <w:rFonts w:ascii="Arial" w:hAnsi="Arial" w:cs="Arial"/>
        </w:rPr>
        <w:t>Delivery of agreed PADA objectives.</w:t>
      </w:r>
    </w:p>
    <w:p w14:paraId="54CD245A" w14:textId="77777777" w:rsidR="004E6098" w:rsidRDefault="004E6098">
      <w:pPr>
        <w:rPr>
          <w:rFonts w:ascii="Arial" w:hAnsi="Arial" w:cs="Arial"/>
        </w:rPr>
      </w:pPr>
    </w:p>
    <w:p w14:paraId="1231BE67" w14:textId="77777777" w:rsidR="004E6098" w:rsidRDefault="004E6098">
      <w:pPr>
        <w:rPr>
          <w:rFonts w:ascii="Arial" w:hAnsi="Arial" w:cs="Arial"/>
        </w:rPr>
      </w:pPr>
    </w:p>
    <w:p w14:paraId="36FEB5B0" w14:textId="77777777" w:rsidR="004E6098" w:rsidRDefault="004E6098">
      <w:pPr>
        <w:rPr>
          <w:rFonts w:ascii="Arial" w:hAnsi="Arial" w:cs="Arial"/>
        </w:rPr>
      </w:pPr>
    </w:p>
    <w:p w14:paraId="446212E5" w14:textId="77777777" w:rsidR="004E6098" w:rsidRPr="00DF7A25" w:rsidRDefault="004B71D7" w:rsidP="00DF7A25">
      <w:pPr>
        <w:rPr>
          <w:rFonts w:ascii="Arial" w:hAnsi="Arial" w:cs="Arial"/>
          <w:spacing w:val="40"/>
          <w:sz w:val="36"/>
          <w:szCs w:val="19"/>
        </w:rPr>
      </w:pPr>
      <w:r>
        <w:rPr>
          <w:rFonts w:ascii="Arial" w:hAnsi="Arial" w:cs="Arial"/>
          <w:spacing w:val="40"/>
          <w:sz w:val="36"/>
          <w:szCs w:val="19"/>
        </w:rPr>
        <w:br w:type="page"/>
      </w:r>
      <w:r w:rsidR="004E6098">
        <w:rPr>
          <w:rFonts w:ascii="Arial" w:hAnsi="Arial" w:cs="Arial"/>
          <w:spacing w:val="40"/>
          <w:sz w:val="36"/>
          <w:szCs w:val="19"/>
        </w:rPr>
        <w:t xml:space="preserve">B. </w:t>
      </w:r>
      <w:r w:rsidR="004E6098" w:rsidRPr="00DF7A25">
        <w:rPr>
          <w:rFonts w:ascii="Arial" w:hAnsi="Arial" w:cs="Arial"/>
          <w:spacing w:val="40"/>
          <w:sz w:val="36"/>
          <w:szCs w:val="19"/>
        </w:rPr>
        <w:t>Person Specification</w:t>
      </w:r>
    </w:p>
    <w:p w14:paraId="30D7AA69" w14:textId="77777777" w:rsidR="004E6098" w:rsidRPr="00DF7A25" w:rsidRDefault="004E6098" w:rsidP="00DF7A25">
      <w:pPr>
        <w:rPr>
          <w:rFonts w:ascii="Arial" w:hAnsi="Arial" w:cs="Arial"/>
          <w:sz w:val="22"/>
        </w:rPr>
      </w:pPr>
    </w:p>
    <w:p w14:paraId="334F3AE3" w14:textId="77777777" w:rsidR="00E47C9A" w:rsidRPr="00E47C9A" w:rsidRDefault="00E47C9A" w:rsidP="00DF7A25">
      <w:pPr>
        <w:rPr>
          <w:rFonts w:ascii="Arial" w:hAnsi="Arial" w:cs="Arial"/>
          <w:b/>
          <w:sz w:val="28"/>
          <w:szCs w:val="28"/>
        </w:rPr>
      </w:pPr>
      <w:r w:rsidRPr="00E47C9A">
        <w:rPr>
          <w:rFonts w:ascii="Arial" w:hAnsi="Arial" w:cs="Arial"/>
          <w:b/>
          <w:sz w:val="28"/>
          <w:szCs w:val="28"/>
        </w:rPr>
        <w:t>Tenancy Management Officer</w:t>
      </w:r>
    </w:p>
    <w:p w14:paraId="7196D064" w14:textId="77777777" w:rsidR="004E6098" w:rsidRPr="00DF7A25" w:rsidRDefault="00000000" w:rsidP="00DF7A25">
      <w:pPr>
        <w:rPr>
          <w:rFonts w:ascii="Arial" w:hAnsi="Arial" w:cs="Arial"/>
          <w:sz w:val="28"/>
          <w:szCs w:val="28"/>
        </w:rPr>
      </w:pPr>
      <w:r>
        <w:rPr>
          <w:rFonts w:ascii="Arial" w:hAnsi="Arial" w:cs="Arial"/>
          <w:sz w:val="28"/>
          <w:szCs w:val="28"/>
        </w:rPr>
        <w:pict w14:anchorId="569B3113">
          <v:rect id="_x0000_i1027" style="width:0;height:1.5pt" o:hralign="center" o:hrstd="t" o:hr="t" fillcolor="#a0a0a0" stroked="f">
            <v:imagedata r:id="rId8" o:title=""/>
          </v:rect>
        </w:pict>
      </w:r>
    </w:p>
    <w:p w14:paraId="4BCF42E6" w14:textId="77777777" w:rsidR="004E6098" w:rsidRPr="00DF7A25" w:rsidRDefault="004E6098" w:rsidP="00DF7A25">
      <w:pPr>
        <w:rPr>
          <w:rFonts w:ascii="Arial" w:hAnsi="Arial" w:cs="Arial"/>
        </w:rPr>
      </w:pPr>
      <w:r w:rsidRPr="00DF7A25">
        <w:rPr>
          <w:rFonts w:ascii="Arial" w:hAnsi="Arial" w:cs="Arial"/>
        </w:rPr>
        <w:t>This person specification will be used for recruitment to th</w:t>
      </w:r>
      <w:r w:rsidR="005D3CD8">
        <w:rPr>
          <w:rFonts w:ascii="Arial" w:hAnsi="Arial" w:cs="Arial"/>
        </w:rPr>
        <w:t>is post</w:t>
      </w:r>
      <w:r w:rsidRPr="00DF7A25">
        <w:rPr>
          <w:rFonts w:ascii="Arial" w:hAnsi="Arial" w:cs="Arial"/>
        </w:rPr>
        <w:t>. It will form the basis of the application form, and candidates will be also assessed against aspects of this person specification at interview.</w:t>
      </w:r>
    </w:p>
    <w:p w14:paraId="34FF1C98" w14:textId="77777777" w:rsidR="004E6098" w:rsidRDefault="004E6098" w:rsidP="00F2128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9"/>
        <w:gridCol w:w="1339"/>
        <w:gridCol w:w="1416"/>
      </w:tblGrid>
      <w:tr w:rsidR="005D3CD8" w:rsidRPr="00DF7A25" w14:paraId="12C0EA2B" w14:textId="77777777" w:rsidTr="005D3CD8">
        <w:tc>
          <w:tcPr>
            <w:tcW w:w="6849" w:type="dxa"/>
            <w:shd w:val="clear" w:color="auto" w:fill="D9D9D9"/>
          </w:tcPr>
          <w:p w14:paraId="203AB90F" w14:textId="77777777" w:rsidR="005D3CD8" w:rsidRPr="00D264C1" w:rsidRDefault="005D3CD8" w:rsidP="00757D99">
            <w:pPr>
              <w:rPr>
                <w:rFonts w:ascii="Arial" w:hAnsi="Arial" w:cs="Arial"/>
                <w:b/>
                <w:lang w:eastAsia="en-GB"/>
              </w:rPr>
            </w:pPr>
            <w:r w:rsidRPr="00D264C1">
              <w:rPr>
                <w:rFonts w:ascii="Arial" w:hAnsi="Arial" w:cs="Arial"/>
                <w:b/>
                <w:lang w:eastAsia="en-GB"/>
              </w:rPr>
              <w:t>1. QUALIFICATIONS</w:t>
            </w:r>
          </w:p>
          <w:p w14:paraId="207CCF61" w14:textId="77777777" w:rsidR="005D3CD8" w:rsidRPr="00D264C1" w:rsidRDefault="005D3CD8" w:rsidP="00757D99">
            <w:pPr>
              <w:rPr>
                <w:rFonts w:ascii="Arial" w:hAnsi="Arial" w:cs="Arial"/>
                <w:sz w:val="20"/>
                <w:lang w:eastAsia="en-GB"/>
              </w:rPr>
            </w:pPr>
            <w:r w:rsidRPr="00D264C1">
              <w:rPr>
                <w:rFonts w:ascii="Arial" w:hAnsi="Arial" w:cs="Arial"/>
                <w:sz w:val="20"/>
                <w:lang w:eastAsia="en-GB"/>
              </w:rPr>
              <w:t xml:space="preserve">     </w:t>
            </w:r>
          </w:p>
        </w:tc>
        <w:tc>
          <w:tcPr>
            <w:tcW w:w="1339" w:type="dxa"/>
            <w:shd w:val="clear" w:color="auto" w:fill="D9D9D9"/>
          </w:tcPr>
          <w:p w14:paraId="73CBB9F7" w14:textId="77777777" w:rsidR="005D3CD8" w:rsidRPr="00DF7A25" w:rsidRDefault="005D3CD8" w:rsidP="00757D99">
            <w:pPr>
              <w:jc w:val="center"/>
              <w:rPr>
                <w:rFonts w:ascii="Arial" w:hAnsi="Arial" w:cs="Arial"/>
                <w:b/>
                <w:sz w:val="20"/>
                <w:lang w:eastAsia="en-GB"/>
              </w:rPr>
            </w:pPr>
            <w:r w:rsidRPr="00DF7A25">
              <w:rPr>
                <w:rFonts w:ascii="Arial" w:hAnsi="Arial" w:cs="Arial"/>
                <w:b/>
                <w:sz w:val="20"/>
                <w:lang w:eastAsia="en-GB"/>
              </w:rPr>
              <w:t>ESSENTIAL</w:t>
            </w:r>
          </w:p>
          <w:p w14:paraId="6D072C0D" w14:textId="77777777" w:rsidR="005D3CD8" w:rsidRPr="00DF7A25" w:rsidRDefault="005D3CD8" w:rsidP="00757D99">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shd w:val="clear" w:color="auto" w:fill="D9D9D9"/>
          </w:tcPr>
          <w:p w14:paraId="2598CC1B" w14:textId="77777777" w:rsidR="005D3CD8" w:rsidRPr="00DF7A25" w:rsidRDefault="005D3CD8" w:rsidP="00757D99">
            <w:pPr>
              <w:jc w:val="center"/>
              <w:rPr>
                <w:rFonts w:ascii="Arial" w:hAnsi="Arial" w:cs="Arial"/>
                <w:b/>
                <w:sz w:val="20"/>
                <w:lang w:eastAsia="en-GB"/>
              </w:rPr>
            </w:pPr>
            <w:r w:rsidRPr="00DF7A25">
              <w:rPr>
                <w:rFonts w:ascii="Arial" w:hAnsi="Arial" w:cs="Arial"/>
                <w:b/>
                <w:sz w:val="20"/>
                <w:lang w:eastAsia="en-GB"/>
              </w:rPr>
              <w:t>DESIRABLE</w:t>
            </w:r>
          </w:p>
          <w:p w14:paraId="48A21919" w14:textId="77777777" w:rsidR="005D3CD8" w:rsidRPr="00DF7A25" w:rsidRDefault="005D3CD8" w:rsidP="00757D99">
            <w:pPr>
              <w:jc w:val="center"/>
              <w:rPr>
                <w:rFonts w:ascii="Arial" w:hAnsi="Arial" w:cs="Arial"/>
                <w:b/>
                <w:sz w:val="20"/>
                <w:lang w:eastAsia="en-GB"/>
              </w:rPr>
            </w:pPr>
            <w:r w:rsidRPr="00DF7A25">
              <w:rPr>
                <w:rFonts w:ascii="Wingdings" w:eastAsia="Wingdings" w:hAnsi="Wingdings" w:cs="Wingdings"/>
                <w:b/>
                <w:sz w:val="20"/>
                <w:lang w:eastAsia="en-GB"/>
              </w:rPr>
              <w:t>ü</w:t>
            </w:r>
          </w:p>
        </w:tc>
      </w:tr>
      <w:tr w:rsidR="005D3CD8" w:rsidRPr="00DF7A25" w14:paraId="6CDAA76D" w14:textId="77777777" w:rsidTr="005D3CD8">
        <w:tc>
          <w:tcPr>
            <w:tcW w:w="6849" w:type="dxa"/>
          </w:tcPr>
          <w:p w14:paraId="3BC0E203" w14:textId="77777777" w:rsidR="003D2062" w:rsidRDefault="003D2062" w:rsidP="003D2062">
            <w:pPr>
              <w:rPr>
                <w:rFonts w:ascii="Arial" w:hAnsi="Arial" w:cs="Arial"/>
                <w:sz w:val="22"/>
                <w:szCs w:val="22"/>
                <w:lang w:eastAsia="en-GB"/>
              </w:rPr>
            </w:pPr>
            <w:r>
              <w:rPr>
                <w:rFonts w:ascii="Arial" w:hAnsi="Arial" w:cs="Arial"/>
                <w:sz w:val="22"/>
                <w:szCs w:val="22"/>
                <w:lang w:eastAsia="en-GB"/>
              </w:rPr>
              <w:t xml:space="preserve">Hold an appropriate qualification in a relevant field: NVQ, Diploma, relevant degree or </w:t>
            </w:r>
            <w:r w:rsidR="00D160C6">
              <w:rPr>
                <w:rFonts w:ascii="Arial" w:hAnsi="Arial" w:cs="Arial"/>
                <w:sz w:val="22"/>
                <w:szCs w:val="22"/>
                <w:lang w:eastAsia="en-GB"/>
              </w:rPr>
              <w:t xml:space="preserve"> equivalent </w:t>
            </w:r>
            <w:r>
              <w:rPr>
                <w:rFonts w:ascii="Arial" w:hAnsi="Arial" w:cs="Arial"/>
                <w:sz w:val="22"/>
                <w:szCs w:val="22"/>
                <w:lang w:eastAsia="en-GB"/>
              </w:rPr>
              <w:t>experience.</w:t>
            </w:r>
          </w:p>
          <w:p w14:paraId="6BD18F9B" w14:textId="77777777" w:rsidR="005D3CD8" w:rsidRPr="00D264C1" w:rsidRDefault="005D3CD8" w:rsidP="001C547D">
            <w:pPr>
              <w:rPr>
                <w:rFonts w:ascii="Arial" w:hAnsi="Arial" w:cs="Arial"/>
                <w:sz w:val="20"/>
                <w:lang w:eastAsia="en-GB"/>
              </w:rPr>
            </w:pPr>
          </w:p>
        </w:tc>
        <w:tc>
          <w:tcPr>
            <w:tcW w:w="1339" w:type="dxa"/>
          </w:tcPr>
          <w:p w14:paraId="238601FE" w14:textId="77777777" w:rsidR="005D3CD8" w:rsidRPr="00DF7A25" w:rsidRDefault="005D3CD8" w:rsidP="001C547D">
            <w:pPr>
              <w:jc w:val="center"/>
              <w:rPr>
                <w:rFonts w:ascii="Arial" w:hAnsi="Arial" w:cs="Arial"/>
                <w:sz w:val="20"/>
                <w:lang w:eastAsia="en-GB"/>
              </w:rPr>
            </w:pPr>
            <w:r w:rsidRPr="00DF7A25">
              <w:rPr>
                <w:rFonts w:ascii="Wingdings" w:eastAsia="Wingdings" w:hAnsi="Wingdings" w:cs="Wingdings"/>
                <w:b/>
                <w:sz w:val="20"/>
                <w:lang w:eastAsia="en-GB"/>
              </w:rPr>
              <w:t>ü</w:t>
            </w:r>
          </w:p>
        </w:tc>
        <w:tc>
          <w:tcPr>
            <w:tcW w:w="1418" w:type="dxa"/>
          </w:tcPr>
          <w:p w14:paraId="0F3CABC7" w14:textId="77777777" w:rsidR="005D3CD8" w:rsidRPr="00DF7A25" w:rsidRDefault="005D3CD8" w:rsidP="001C547D">
            <w:pPr>
              <w:jc w:val="center"/>
              <w:rPr>
                <w:rFonts w:ascii="Arial" w:hAnsi="Arial" w:cs="Arial"/>
                <w:sz w:val="20"/>
                <w:lang w:eastAsia="en-GB"/>
              </w:rPr>
            </w:pPr>
          </w:p>
        </w:tc>
      </w:tr>
      <w:tr w:rsidR="003D2062" w:rsidRPr="00DF7A25" w14:paraId="03949898" w14:textId="77777777" w:rsidTr="005D3CD8">
        <w:tc>
          <w:tcPr>
            <w:tcW w:w="6849" w:type="dxa"/>
          </w:tcPr>
          <w:p w14:paraId="129D3575" w14:textId="77777777" w:rsidR="003D2062" w:rsidRDefault="003D2062" w:rsidP="003D2062">
            <w:pPr>
              <w:rPr>
                <w:rFonts w:ascii="Arial" w:hAnsi="Arial" w:cs="Arial"/>
                <w:sz w:val="22"/>
                <w:szCs w:val="22"/>
                <w:lang w:eastAsia="en-GB"/>
              </w:rPr>
            </w:pPr>
            <w:r>
              <w:rPr>
                <w:rFonts w:ascii="Arial" w:hAnsi="Arial" w:cs="Arial"/>
                <w:sz w:val="22"/>
                <w:szCs w:val="22"/>
                <w:lang w:eastAsia="en-GB"/>
              </w:rPr>
              <w:t>A good standard of education with English &amp; Maths GCSE grade A-C or equivalent</w:t>
            </w:r>
          </w:p>
          <w:p w14:paraId="5B08B5D1" w14:textId="77777777" w:rsidR="003D2062" w:rsidRDefault="003D2062" w:rsidP="003D2062">
            <w:pPr>
              <w:rPr>
                <w:rFonts w:ascii="Arial" w:hAnsi="Arial" w:cs="Arial"/>
                <w:sz w:val="22"/>
                <w:szCs w:val="22"/>
                <w:lang w:eastAsia="en-GB"/>
              </w:rPr>
            </w:pPr>
          </w:p>
        </w:tc>
        <w:tc>
          <w:tcPr>
            <w:tcW w:w="1339" w:type="dxa"/>
          </w:tcPr>
          <w:p w14:paraId="16DEB4AB" w14:textId="77777777" w:rsidR="003D2062" w:rsidRPr="00DF7A25" w:rsidRDefault="00A23571" w:rsidP="001C547D">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0AD9C6F4" w14:textId="77777777" w:rsidR="003D2062" w:rsidRPr="00DF7A25" w:rsidRDefault="003D2062" w:rsidP="001C547D">
            <w:pPr>
              <w:jc w:val="center"/>
              <w:rPr>
                <w:rFonts w:ascii="Arial" w:hAnsi="Arial" w:cs="Arial"/>
                <w:b/>
                <w:sz w:val="20"/>
                <w:lang w:eastAsia="en-GB"/>
              </w:rPr>
            </w:pPr>
          </w:p>
        </w:tc>
      </w:tr>
      <w:tr w:rsidR="005D3CD8" w:rsidRPr="00DF7A25" w14:paraId="36C4E19A" w14:textId="77777777" w:rsidTr="005D3CD8">
        <w:tc>
          <w:tcPr>
            <w:tcW w:w="6849" w:type="dxa"/>
            <w:shd w:val="clear" w:color="auto" w:fill="D9D9D9"/>
          </w:tcPr>
          <w:p w14:paraId="66350C20" w14:textId="77777777" w:rsidR="005D3CD8" w:rsidRPr="00D264C1" w:rsidRDefault="005D3CD8" w:rsidP="00757D99">
            <w:pPr>
              <w:rPr>
                <w:rFonts w:ascii="Arial" w:hAnsi="Arial" w:cs="Arial"/>
                <w:b/>
                <w:lang w:eastAsia="en-GB"/>
              </w:rPr>
            </w:pPr>
            <w:r w:rsidRPr="00D264C1">
              <w:rPr>
                <w:rFonts w:ascii="Arial" w:hAnsi="Arial" w:cs="Arial"/>
                <w:b/>
                <w:lang w:eastAsia="en-GB"/>
              </w:rPr>
              <w:t>2. STATUTORY or ROLE SPECIFIC REQUIREMENTS</w:t>
            </w:r>
          </w:p>
          <w:p w14:paraId="4B1F511A" w14:textId="77777777" w:rsidR="005D3CD8" w:rsidRPr="00D264C1" w:rsidRDefault="005D3CD8" w:rsidP="00757D99">
            <w:pPr>
              <w:rPr>
                <w:rFonts w:ascii="Arial" w:hAnsi="Arial" w:cs="Arial"/>
                <w:sz w:val="20"/>
                <w:lang w:eastAsia="en-GB"/>
              </w:rPr>
            </w:pPr>
          </w:p>
        </w:tc>
        <w:tc>
          <w:tcPr>
            <w:tcW w:w="1339" w:type="dxa"/>
            <w:shd w:val="clear" w:color="auto" w:fill="D9D9D9"/>
          </w:tcPr>
          <w:p w14:paraId="676686CF" w14:textId="77777777" w:rsidR="005D3CD8" w:rsidRPr="00DF7A25" w:rsidRDefault="005D3CD8" w:rsidP="00757D99">
            <w:pPr>
              <w:jc w:val="center"/>
              <w:rPr>
                <w:rFonts w:ascii="Arial" w:hAnsi="Arial" w:cs="Arial"/>
                <w:b/>
                <w:sz w:val="20"/>
                <w:lang w:eastAsia="en-GB"/>
              </w:rPr>
            </w:pPr>
            <w:r w:rsidRPr="00DF7A25">
              <w:rPr>
                <w:rFonts w:ascii="Arial" w:hAnsi="Arial" w:cs="Arial"/>
                <w:b/>
                <w:sz w:val="20"/>
                <w:lang w:eastAsia="en-GB"/>
              </w:rPr>
              <w:t>ESSENTIAL</w:t>
            </w:r>
          </w:p>
          <w:p w14:paraId="65F9C3DC"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c>
          <w:tcPr>
            <w:tcW w:w="1418" w:type="dxa"/>
            <w:shd w:val="clear" w:color="auto" w:fill="D9D9D9"/>
          </w:tcPr>
          <w:p w14:paraId="10AF7BAB" w14:textId="77777777" w:rsidR="005D3CD8" w:rsidRPr="00DF7A25" w:rsidRDefault="005D3CD8" w:rsidP="00757D99">
            <w:pPr>
              <w:jc w:val="center"/>
              <w:rPr>
                <w:rFonts w:ascii="Arial" w:hAnsi="Arial" w:cs="Arial"/>
                <w:b/>
                <w:sz w:val="20"/>
                <w:lang w:eastAsia="en-GB"/>
              </w:rPr>
            </w:pPr>
            <w:r w:rsidRPr="00DF7A25">
              <w:rPr>
                <w:rFonts w:ascii="Arial" w:hAnsi="Arial" w:cs="Arial"/>
                <w:b/>
                <w:sz w:val="20"/>
                <w:lang w:eastAsia="en-GB"/>
              </w:rPr>
              <w:t>DESIRABLE</w:t>
            </w:r>
          </w:p>
          <w:p w14:paraId="5023141B"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r>
      <w:tr w:rsidR="005D3CD8" w:rsidRPr="00DF7A25" w14:paraId="4FE69F33" w14:textId="77777777" w:rsidTr="005D3CD8">
        <w:tc>
          <w:tcPr>
            <w:tcW w:w="6849" w:type="dxa"/>
          </w:tcPr>
          <w:p w14:paraId="7F456170" w14:textId="77777777" w:rsidR="00F228BF" w:rsidRDefault="00F228BF" w:rsidP="00F228BF">
            <w:pPr>
              <w:rPr>
                <w:rFonts w:ascii="Arial" w:hAnsi="Arial" w:cs="Arial"/>
                <w:sz w:val="22"/>
                <w:szCs w:val="22"/>
                <w:lang w:eastAsia="en-GB"/>
              </w:rPr>
            </w:pPr>
            <w:r>
              <w:rPr>
                <w:rFonts w:ascii="Arial" w:hAnsi="Arial" w:cs="Arial"/>
                <w:sz w:val="22"/>
                <w:szCs w:val="22"/>
                <w:lang w:eastAsia="en-GB"/>
              </w:rPr>
              <w:t>Ability and willingness to attend out of hours meetings and visits to meet the needs of residents and the service</w:t>
            </w:r>
          </w:p>
          <w:p w14:paraId="1F3B1409" w14:textId="77777777" w:rsidR="005D3CD8" w:rsidRPr="003D2062" w:rsidRDefault="005D3CD8" w:rsidP="00757D99">
            <w:pPr>
              <w:rPr>
                <w:rFonts w:ascii="Arial" w:hAnsi="Arial" w:cs="Arial"/>
                <w:sz w:val="22"/>
                <w:szCs w:val="22"/>
                <w:lang w:eastAsia="en-GB"/>
              </w:rPr>
            </w:pPr>
          </w:p>
        </w:tc>
        <w:tc>
          <w:tcPr>
            <w:tcW w:w="1339" w:type="dxa"/>
          </w:tcPr>
          <w:p w14:paraId="562C75D1" w14:textId="77777777" w:rsidR="005D3CD8" w:rsidRPr="007A5C37" w:rsidRDefault="005D3CD8"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664355AD" w14:textId="77777777" w:rsidR="005D3CD8" w:rsidRPr="00DF7A25" w:rsidRDefault="005D3CD8" w:rsidP="001C547D">
            <w:pPr>
              <w:jc w:val="center"/>
              <w:rPr>
                <w:rFonts w:ascii="Arial" w:hAnsi="Arial" w:cs="Arial"/>
                <w:sz w:val="20"/>
                <w:lang w:eastAsia="en-GB"/>
              </w:rPr>
            </w:pPr>
          </w:p>
        </w:tc>
      </w:tr>
      <w:tr w:rsidR="00F228BF" w:rsidRPr="00DF7A25" w14:paraId="449031C5" w14:textId="77777777" w:rsidTr="005D3CD8">
        <w:tc>
          <w:tcPr>
            <w:tcW w:w="6849" w:type="dxa"/>
          </w:tcPr>
          <w:p w14:paraId="1555D0B1" w14:textId="77777777" w:rsidR="00F228BF" w:rsidRDefault="00F228BF" w:rsidP="00F228BF">
            <w:pPr>
              <w:rPr>
                <w:rFonts w:ascii="Arial" w:hAnsi="Arial" w:cs="Arial"/>
                <w:sz w:val="22"/>
                <w:szCs w:val="22"/>
                <w:lang w:eastAsia="en-GB"/>
              </w:rPr>
            </w:pPr>
            <w:r>
              <w:rPr>
                <w:rFonts w:ascii="Arial" w:hAnsi="Arial" w:cs="Arial"/>
                <w:sz w:val="22"/>
                <w:szCs w:val="22"/>
                <w:lang w:eastAsia="en-GB"/>
              </w:rPr>
              <w:t>Full driving licence and use of a vehicle at all times.</w:t>
            </w:r>
          </w:p>
          <w:p w14:paraId="1A965116" w14:textId="77777777" w:rsidR="00F228BF" w:rsidRDefault="00F228BF" w:rsidP="00F228BF">
            <w:pPr>
              <w:rPr>
                <w:rFonts w:ascii="Arial" w:hAnsi="Arial" w:cs="Arial"/>
                <w:sz w:val="22"/>
                <w:szCs w:val="22"/>
                <w:lang w:eastAsia="en-GB"/>
              </w:rPr>
            </w:pPr>
          </w:p>
        </w:tc>
        <w:tc>
          <w:tcPr>
            <w:tcW w:w="1339" w:type="dxa"/>
          </w:tcPr>
          <w:p w14:paraId="7DF4E37C" w14:textId="77777777" w:rsidR="00F228BF" w:rsidRPr="00DF7A25" w:rsidRDefault="00A23571"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44FB30F8" w14:textId="77777777" w:rsidR="00F228BF" w:rsidRPr="00DF7A25" w:rsidRDefault="00F228BF" w:rsidP="001C547D">
            <w:pPr>
              <w:jc w:val="center"/>
              <w:rPr>
                <w:rFonts w:ascii="Arial" w:hAnsi="Arial" w:cs="Arial"/>
                <w:b/>
                <w:sz w:val="20"/>
                <w:lang w:eastAsia="en-GB"/>
              </w:rPr>
            </w:pPr>
          </w:p>
        </w:tc>
      </w:tr>
      <w:tr w:rsidR="005D3CD8" w:rsidRPr="00DF7A25" w14:paraId="49542F22" w14:textId="77777777" w:rsidTr="005D3CD8">
        <w:tc>
          <w:tcPr>
            <w:tcW w:w="6849" w:type="dxa"/>
            <w:shd w:val="clear" w:color="auto" w:fill="D9D9D9"/>
          </w:tcPr>
          <w:p w14:paraId="4238F9B4" w14:textId="77777777" w:rsidR="005D3CD8" w:rsidRPr="00D264C1" w:rsidRDefault="005D3CD8" w:rsidP="00757D99">
            <w:pPr>
              <w:jc w:val="both"/>
              <w:rPr>
                <w:rFonts w:ascii="Arial" w:hAnsi="Arial" w:cs="Arial"/>
                <w:b/>
                <w:lang w:eastAsia="en-GB"/>
              </w:rPr>
            </w:pPr>
            <w:r w:rsidRPr="00D264C1">
              <w:rPr>
                <w:rFonts w:ascii="Arial" w:hAnsi="Arial" w:cs="Arial"/>
                <w:b/>
                <w:lang w:eastAsia="en-GB"/>
              </w:rPr>
              <w:t>3. EXPERIENCE</w:t>
            </w:r>
          </w:p>
          <w:p w14:paraId="29357108" w14:textId="77777777" w:rsidR="005D3CD8" w:rsidRPr="00D264C1" w:rsidRDefault="005D3CD8" w:rsidP="00757D99">
            <w:pPr>
              <w:rPr>
                <w:rFonts w:ascii="Arial" w:hAnsi="Arial" w:cs="Arial"/>
                <w:b/>
                <w:sz w:val="20"/>
                <w:lang w:eastAsia="en-GB"/>
              </w:rPr>
            </w:pPr>
            <w:r w:rsidRPr="00D264C1">
              <w:rPr>
                <w:rFonts w:ascii="Arial" w:hAnsi="Arial" w:cs="Arial"/>
                <w:b/>
                <w:sz w:val="20"/>
                <w:lang w:eastAsia="en-GB"/>
              </w:rPr>
              <w:t>(</w:t>
            </w:r>
            <w:r w:rsidRPr="00D264C1">
              <w:rPr>
                <w:rFonts w:ascii="Arial" w:hAnsi="Arial" w:cs="Arial"/>
                <w:sz w:val="20"/>
                <w:lang w:eastAsia="en-GB"/>
              </w:rPr>
              <w:t>describe)</w:t>
            </w:r>
          </w:p>
        </w:tc>
        <w:tc>
          <w:tcPr>
            <w:tcW w:w="1339" w:type="dxa"/>
            <w:shd w:val="clear" w:color="auto" w:fill="D9D9D9"/>
          </w:tcPr>
          <w:p w14:paraId="6899A014" w14:textId="77777777" w:rsidR="005D3CD8" w:rsidRPr="00DF7A25" w:rsidRDefault="005D3CD8" w:rsidP="00757D99">
            <w:pPr>
              <w:jc w:val="center"/>
              <w:rPr>
                <w:rFonts w:ascii="Arial" w:hAnsi="Arial" w:cs="Arial"/>
                <w:b/>
                <w:sz w:val="20"/>
                <w:lang w:eastAsia="en-GB"/>
              </w:rPr>
            </w:pPr>
            <w:r w:rsidRPr="00DF7A25">
              <w:rPr>
                <w:rFonts w:ascii="Arial" w:hAnsi="Arial" w:cs="Arial"/>
                <w:b/>
                <w:sz w:val="20"/>
                <w:lang w:eastAsia="en-GB"/>
              </w:rPr>
              <w:t>ESSENTIAL</w:t>
            </w:r>
          </w:p>
          <w:p w14:paraId="1DA6542E"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c>
          <w:tcPr>
            <w:tcW w:w="1418" w:type="dxa"/>
            <w:shd w:val="clear" w:color="auto" w:fill="D9D9D9"/>
          </w:tcPr>
          <w:p w14:paraId="6DFB27BF" w14:textId="77777777" w:rsidR="005D3CD8" w:rsidRPr="00DF7A25" w:rsidRDefault="005D3CD8" w:rsidP="00757D99">
            <w:pPr>
              <w:jc w:val="center"/>
              <w:rPr>
                <w:rFonts w:ascii="Arial" w:hAnsi="Arial" w:cs="Arial"/>
                <w:b/>
                <w:sz w:val="20"/>
                <w:lang w:eastAsia="en-GB"/>
              </w:rPr>
            </w:pPr>
            <w:r w:rsidRPr="00DF7A25">
              <w:rPr>
                <w:rFonts w:ascii="Arial" w:hAnsi="Arial" w:cs="Arial"/>
                <w:b/>
                <w:sz w:val="20"/>
                <w:lang w:eastAsia="en-GB"/>
              </w:rPr>
              <w:t>DESIRABLE</w:t>
            </w:r>
          </w:p>
          <w:p w14:paraId="3041E394"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r>
      <w:tr w:rsidR="005D3CD8" w:rsidRPr="00DF7A25" w14:paraId="7681D885" w14:textId="77777777" w:rsidTr="005D3CD8">
        <w:tc>
          <w:tcPr>
            <w:tcW w:w="6849" w:type="dxa"/>
          </w:tcPr>
          <w:p w14:paraId="318D3C4A" w14:textId="77777777" w:rsidR="009B442E" w:rsidRDefault="009B442E" w:rsidP="009B442E">
            <w:pPr>
              <w:rPr>
                <w:rFonts w:ascii="Arial" w:hAnsi="Arial" w:cs="Arial"/>
                <w:sz w:val="22"/>
                <w:szCs w:val="22"/>
                <w:lang w:eastAsia="en-GB"/>
              </w:rPr>
            </w:pPr>
            <w:r>
              <w:rPr>
                <w:rFonts w:ascii="Arial" w:hAnsi="Arial" w:cs="Arial"/>
                <w:sz w:val="22"/>
                <w:szCs w:val="22"/>
                <w:lang w:eastAsia="en-GB"/>
              </w:rPr>
              <w:t>Demonstrates experience of delivering successful tenancy management services across a range of tenancy types within a social housing setting.</w:t>
            </w:r>
          </w:p>
          <w:p w14:paraId="722B00AE" w14:textId="77777777" w:rsidR="005D3CD8" w:rsidRPr="00BF36BB" w:rsidRDefault="005D3CD8" w:rsidP="001C547D">
            <w:pPr>
              <w:rPr>
                <w:rFonts w:ascii="Arial" w:hAnsi="Arial" w:cs="Arial"/>
                <w:sz w:val="22"/>
                <w:szCs w:val="22"/>
                <w:lang w:eastAsia="en-GB"/>
              </w:rPr>
            </w:pPr>
          </w:p>
        </w:tc>
        <w:tc>
          <w:tcPr>
            <w:tcW w:w="1339" w:type="dxa"/>
          </w:tcPr>
          <w:p w14:paraId="42C6D796" w14:textId="77777777" w:rsidR="005D3CD8" w:rsidRPr="001C547D" w:rsidRDefault="005D3CD8"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6E1831B3" w14:textId="77777777" w:rsidR="005D3CD8" w:rsidRPr="00DF7A25" w:rsidRDefault="005D3CD8" w:rsidP="001C547D">
            <w:pPr>
              <w:jc w:val="center"/>
              <w:rPr>
                <w:rFonts w:ascii="Arial" w:hAnsi="Arial" w:cs="Arial"/>
                <w:sz w:val="20"/>
                <w:lang w:eastAsia="en-GB"/>
              </w:rPr>
            </w:pPr>
          </w:p>
        </w:tc>
      </w:tr>
      <w:tr w:rsidR="00BF36BB" w:rsidRPr="00DF7A25" w14:paraId="69BCB4A2" w14:textId="77777777" w:rsidTr="005D3CD8">
        <w:tc>
          <w:tcPr>
            <w:tcW w:w="6849" w:type="dxa"/>
          </w:tcPr>
          <w:p w14:paraId="4F3F5785" w14:textId="77777777" w:rsidR="009B442E" w:rsidRDefault="009B442E" w:rsidP="009B442E">
            <w:pPr>
              <w:rPr>
                <w:rFonts w:ascii="Arial" w:hAnsi="Arial" w:cs="Arial"/>
                <w:sz w:val="22"/>
                <w:szCs w:val="22"/>
                <w:lang w:eastAsia="en-GB"/>
              </w:rPr>
            </w:pPr>
            <w:r>
              <w:rPr>
                <w:rFonts w:ascii="Arial" w:hAnsi="Arial" w:cs="Arial"/>
                <w:sz w:val="22"/>
                <w:szCs w:val="22"/>
                <w:lang w:eastAsia="en-GB"/>
              </w:rPr>
              <w:t>Demonstrate the a</w:t>
            </w:r>
            <w:r w:rsidRPr="00650A1C">
              <w:rPr>
                <w:rFonts w:ascii="Arial" w:hAnsi="Arial" w:cs="Arial"/>
                <w:sz w:val="22"/>
                <w:szCs w:val="22"/>
                <w:lang w:eastAsia="en-GB"/>
              </w:rPr>
              <w:t>bility to bring forward practical, creative and innovative solutions where individuals are unable to comply with tenancy obligations.</w:t>
            </w:r>
          </w:p>
          <w:p w14:paraId="54E11D2A" w14:textId="77777777" w:rsidR="00BF36BB" w:rsidRPr="00BF36BB" w:rsidRDefault="00BF36BB" w:rsidP="001C547D">
            <w:pPr>
              <w:rPr>
                <w:rFonts w:ascii="Arial" w:hAnsi="Arial" w:cs="Arial"/>
                <w:sz w:val="22"/>
                <w:szCs w:val="22"/>
                <w:lang w:eastAsia="en-GB"/>
              </w:rPr>
            </w:pPr>
          </w:p>
        </w:tc>
        <w:tc>
          <w:tcPr>
            <w:tcW w:w="1339" w:type="dxa"/>
          </w:tcPr>
          <w:p w14:paraId="31126E5D" w14:textId="77777777" w:rsidR="00BF36BB" w:rsidRPr="00DF7A25" w:rsidRDefault="00A23571"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2DE403A5" w14:textId="77777777" w:rsidR="00BF36BB" w:rsidRPr="00DF7A25" w:rsidRDefault="00BF36BB" w:rsidP="001C547D">
            <w:pPr>
              <w:jc w:val="center"/>
              <w:rPr>
                <w:rFonts w:ascii="Arial" w:hAnsi="Arial" w:cs="Arial"/>
                <w:b/>
                <w:sz w:val="20"/>
                <w:lang w:eastAsia="en-GB"/>
              </w:rPr>
            </w:pPr>
          </w:p>
        </w:tc>
      </w:tr>
      <w:tr w:rsidR="00BF36BB" w:rsidRPr="00DF7A25" w14:paraId="01C317A2" w14:textId="77777777" w:rsidTr="005D3CD8">
        <w:tc>
          <w:tcPr>
            <w:tcW w:w="6849" w:type="dxa"/>
          </w:tcPr>
          <w:p w14:paraId="44817E99" w14:textId="77777777" w:rsidR="00C84A49" w:rsidRDefault="008D522F" w:rsidP="00C84A49">
            <w:pPr>
              <w:rPr>
                <w:rFonts w:ascii="Arial" w:hAnsi="Arial" w:cs="Arial"/>
                <w:sz w:val="22"/>
                <w:szCs w:val="22"/>
                <w:lang w:eastAsia="en-GB"/>
              </w:rPr>
            </w:pPr>
            <w:r>
              <w:rPr>
                <w:rFonts w:ascii="Arial" w:hAnsi="Arial" w:cs="Arial"/>
                <w:sz w:val="22"/>
                <w:szCs w:val="22"/>
                <w:lang w:eastAsia="en-GB"/>
              </w:rPr>
              <w:t>E</w:t>
            </w:r>
            <w:r w:rsidR="00C84A49">
              <w:rPr>
                <w:rFonts w:ascii="Arial" w:hAnsi="Arial" w:cs="Arial"/>
                <w:sz w:val="22"/>
                <w:szCs w:val="22"/>
                <w:lang w:eastAsia="en-GB"/>
              </w:rPr>
              <w:t>xperience of assessing and managing risk and vulnerability in the context of delivering tenancy management services</w:t>
            </w:r>
          </w:p>
          <w:p w14:paraId="62431CDC" w14:textId="77777777" w:rsidR="00BF36BB" w:rsidRPr="00BF36BB" w:rsidRDefault="00BF36BB" w:rsidP="001C547D">
            <w:pPr>
              <w:rPr>
                <w:rFonts w:ascii="Arial" w:hAnsi="Arial" w:cs="Arial"/>
                <w:sz w:val="22"/>
                <w:szCs w:val="22"/>
                <w:lang w:eastAsia="en-GB"/>
              </w:rPr>
            </w:pPr>
          </w:p>
        </w:tc>
        <w:tc>
          <w:tcPr>
            <w:tcW w:w="1339" w:type="dxa"/>
          </w:tcPr>
          <w:p w14:paraId="49E398E2" w14:textId="77777777" w:rsidR="00BF36BB" w:rsidRPr="00DF7A25" w:rsidRDefault="00A23571"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16287F21" w14:textId="77777777" w:rsidR="00BF36BB" w:rsidRPr="00DF7A25" w:rsidRDefault="00BF36BB" w:rsidP="001C547D">
            <w:pPr>
              <w:jc w:val="center"/>
              <w:rPr>
                <w:rFonts w:ascii="Arial" w:hAnsi="Arial" w:cs="Arial"/>
                <w:b/>
                <w:sz w:val="20"/>
                <w:lang w:eastAsia="en-GB"/>
              </w:rPr>
            </w:pPr>
          </w:p>
        </w:tc>
      </w:tr>
      <w:tr w:rsidR="00C84A49" w:rsidRPr="00DF7A25" w14:paraId="7BF4DB3D" w14:textId="77777777" w:rsidTr="005D3CD8">
        <w:tc>
          <w:tcPr>
            <w:tcW w:w="6849" w:type="dxa"/>
          </w:tcPr>
          <w:p w14:paraId="70B972DD" w14:textId="77777777" w:rsidR="00C84A49" w:rsidRDefault="008D522F" w:rsidP="00C84A49">
            <w:pPr>
              <w:rPr>
                <w:rFonts w:ascii="Arial" w:hAnsi="Arial" w:cs="Arial"/>
                <w:sz w:val="22"/>
                <w:szCs w:val="22"/>
                <w:lang w:eastAsia="en-GB"/>
              </w:rPr>
            </w:pPr>
            <w:r>
              <w:rPr>
                <w:rFonts w:ascii="Arial" w:hAnsi="Arial" w:cs="Arial"/>
                <w:sz w:val="22"/>
                <w:szCs w:val="22"/>
                <w:lang w:eastAsia="en-GB"/>
              </w:rPr>
              <w:t>E</w:t>
            </w:r>
            <w:r w:rsidR="00C84A49">
              <w:rPr>
                <w:rFonts w:ascii="Arial" w:hAnsi="Arial" w:cs="Arial"/>
                <w:sz w:val="22"/>
                <w:szCs w:val="22"/>
                <w:lang w:eastAsia="en-GB"/>
              </w:rPr>
              <w:t>xperience of appropriately and accurately processing requests from tenants and leaseholders to exercise their statutory and contractual rights</w:t>
            </w:r>
            <w:r>
              <w:rPr>
                <w:rFonts w:ascii="Arial" w:hAnsi="Arial" w:cs="Arial"/>
                <w:sz w:val="22"/>
                <w:szCs w:val="22"/>
                <w:lang w:eastAsia="en-GB"/>
              </w:rPr>
              <w:t>.</w:t>
            </w:r>
          </w:p>
          <w:p w14:paraId="5BE93A62" w14:textId="77777777" w:rsidR="00A23571" w:rsidRDefault="00A23571" w:rsidP="00C84A49">
            <w:pPr>
              <w:rPr>
                <w:rFonts w:ascii="Arial" w:hAnsi="Arial" w:cs="Arial"/>
                <w:sz w:val="22"/>
                <w:szCs w:val="22"/>
                <w:lang w:eastAsia="en-GB"/>
              </w:rPr>
            </w:pPr>
          </w:p>
        </w:tc>
        <w:tc>
          <w:tcPr>
            <w:tcW w:w="1339" w:type="dxa"/>
          </w:tcPr>
          <w:p w14:paraId="384BA73E" w14:textId="77777777" w:rsidR="00C84A49" w:rsidRPr="00DF7A25" w:rsidRDefault="00A23571"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34B3F2EB" w14:textId="77777777" w:rsidR="00C84A49" w:rsidRPr="00DF7A25" w:rsidRDefault="00C84A49" w:rsidP="001C547D">
            <w:pPr>
              <w:jc w:val="center"/>
              <w:rPr>
                <w:rFonts w:ascii="Arial" w:hAnsi="Arial" w:cs="Arial"/>
                <w:b/>
                <w:sz w:val="20"/>
                <w:lang w:eastAsia="en-GB"/>
              </w:rPr>
            </w:pPr>
          </w:p>
        </w:tc>
      </w:tr>
      <w:tr w:rsidR="00C84A49" w:rsidRPr="00DF7A25" w14:paraId="3FC0DBF2" w14:textId="77777777" w:rsidTr="005D3CD8">
        <w:tc>
          <w:tcPr>
            <w:tcW w:w="6849" w:type="dxa"/>
          </w:tcPr>
          <w:p w14:paraId="1D59284B" w14:textId="77777777" w:rsidR="00C84A49" w:rsidRDefault="008D522F" w:rsidP="00C84A49">
            <w:pPr>
              <w:rPr>
                <w:rFonts w:ascii="Arial" w:hAnsi="Arial" w:cs="Arial"/>
                <w:sz w:val="22"/>
                <w:szCs w:val="22"/>
                <w:lang w:eastAsia="en-GB"/>
              </w:rPr>
            </w:pPr>
            <w:r>
              <w:rPr>
                <w:rFonts w:ascii="Arial" w:hAnsi="Arial" w:cs="Arial"/>
                <w:sz w:val="22"/>
                <w:szCs w:val="22"/>
                <w:lang w:eastAsia="en-GB"/>
              </w:rPr>
              <w:t>Proven ability to respond effectively and proportionately to ensure compliance with tenancy and lease obligations.</w:t>
            </w:r>
          </w:p>
          <w:p w14:paraId="7D34F5C7" w14:textId="77777777" w:rsidR="008D522F" w:rsidRDefault="008D522F" w:rsidP="00C84A49">
            <w:pPr>
              <w:rPr>
                <w:rFonts w:ascii="Arial" w:hAnsi="Arial" w:cs="Arial"/>
                <w:sz w:val="22"/>
                <w:szCs w:val="22"/>
                <w:lang w:eastAsia="en-GB"/>
              </w:rPr>
            </w:pPr>
          </w:p>
        </w:tc>
        <w:tc>
          <w:tcPr>
            <w:tcW w:w="1339" w:type="dxa"/>
          </w:tcPr>
          <w:p w14:paraId="0B4020A7" w14:textId="77777777" w:rsidR="00C84A49" w:rsidRPr="00DF7A25" w:rsidRDefault="00A23571"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1D7B270A" w14:textId="77777777" w:rsidR="00C84A49" w:rsidRPr="00DF7A25" w:rsidRDefault="00C84A49" w:rsidP="001C547D">
            <w:pPr>
              <w:jc w:val="center"/>
              <w:rPr>
                <w:rFonts w:ascii="Arial" w:hAnsi="Arial" w:cs="Arial"/>
                <w:b/>
                <w:sz w:val="20"/>
                <w:lang w:eastAsia="en-GB"/>
              </w:rPr>
            </w:pPr>
          </w:p>
        </w:tc>
      </w:tr>
      <w:tr w:rsidR="00BF36BB" w:rsidRPr="00DF7A25" w14:paraId="29C9D4D6" w14:textId="77777777" w:rsidTr="005D3CD8">
        <w:tc>
          <w:tcPr>
            <w:tcW w:w="6849" w:type="dxa"/>
          </w:tcPr>
          <w:p w14:paraId="7D7CCAFA" w14:textId="77777777" w:rsidR="00DD6F69" w:rsidRDefault="00DD6F69" w:rsidP="00DD6F69">
            <w:pPr>
              <w:rPr>
                <w:rFonts w:ascii="Arial" w:hAnsi="Arial" w:cs="Arial"/>
                <w:sz w:val="22"/>
                <w:szCs w:val="22"/>
                <w:lang w:eastAsia="en-GB"/>
              </w:rPr>
            </w:pPr>
            <w:r>
              <w:rPr>
                <w:rFonts w:ascii="Arial" w:hAnsi="Arial" w:cs="Arial"/>
                <w:sz w:val="22"/>
                <w:szCs w:val="22"/>
                <w:lang w:eastAsia="en-GB"/>
              </w:rPr>
              <w:t>Proven ability to identify and effectively respond to the risk factors associated with tenancy failure.</w:t>
            </w:r>
          </w:p>
          <w:p w14:paraId="4F904CB7" w14:textId="77777777" w:rsidR="00BF36BB" w:rsidRPr="00BF36BB" w:rsidRDefault="00BF36BB" w:rsidP="001C547D">
            <w:pPr>
              <w:rPr>
                <w:rFonts w:ascii="Arial" w:hAnsi="Arial" w:cs="Arial"/>
                <w:sz w:val="22"/>
                <w:szCs w:val="22"/>
                <w:lang w:eastAsia="en-GB"/>
              </w:rPr>
            </w:pPr>
          </w:p>
        </w:tc>
        <w:tc>
          <w:tcPr>
            <w:tcW w:w="1339" w:type="dxa"/>
          </w:tcPr>
          <w:p w14:paraId="06971CD3" w14:textId="77777777" w:rsidR="00BF36BB" w:rsidRPr="00DF7A25" w:rsidRDefault="00A23571"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2A1F701D" w14:textId="77777777" w:rsidR="00BF36BB" w:rsidRPr="00DF7A25" w:rsidRDefault="00BF36BB" w:rsidP="001C547D">
            <w:pPr>
              <w:jc w:val="center"/>
              <w:rPr>
                <w:rFonts w:ascii="Arial" w:hAnsi="Arial" w:cs="Arial"/>
                <w:b/>
                <w:sz w:val="20"/>
                <w:lang w:eastAsia="en-GB"/>
              </w:rPr>
            </w:pPr>
          </w:p>
        </w:tc>
      </w:tr>
      <w:tr w:rsidR="00BF36BB" w:rsidRPr="00DF7A25" w14:paraId="40120EF7" w14:textId="77777777" w:rsidTr="005D3CD8">
        <w:tc>
          <w:tcPr>
            <w:tcW w:w="6849" w:type="dxa"/>
          </w:tcPr>
          <w:p w14:paraId="779C3480" w14:textId="77777777" w:rsidR="00DD6F69" w:rsidRDefault="00DD6F69" w:rsidP="00DD6F69">
            <w:pPr>
              <w:rPr>
                <w:rFonts w:ascii="Arial" w:hAnsi="Arial" w:cs="Arial"/>
                <w:sz w:val="22"/>
                <w:szCs w:val="22"/>
                <w:lang w:eastAsia="en-GB"/>
              </w:rPr>
            </w:pPr>
            <w:r>
              <w:rPr>
                <w:rFonts w:ascii="Arial" w:hAnsi="Arial" w:cs="Arial"/>
                <w:sz w:val="22"/>
                <w:szCs w:val="22"/>
                <w:lang w:eastAsia="en-GB"/>
              </w:rPr>
              <w:t>Substantial experience of successfully using a collaborative approach to problem solving involving a wide range of providers and disciplines.</w:t>
            </w:r>
          </w:p>
          <w:p w14:paraId="03EFCA41" w14:textId="77777777" w:rsidR="00BF36BB" w:rsidRPr="00BF36BB" w:rsidRDefault="00BF36BB" w:rsidP="001C547D">
            <w:pPr>
              <w:rPr>
                <w:rFonts w:ascii="Arial" w:hAnsi="Arial" w:cs="Arial"/>
                <w:sz w:val="22"/>
                <w:szCs w:val="22"/>
                <w:lang w:eastAsia="en-GB"/>
              </w:rPr>
            </w:pPr>
          </w:p>
        </w:tc>
        <w:tc>
          <w:tcPr>
            <w:tcW w:w="1339" w:type="dxa"/>
          </w:tcPr>
          <w:p w14:paraId="5F96A722" w14:textId="77777777" w:rsidR="00BF36BB" w:rsidRPr="00DF7A25" w:rsidRDefault="00A23571"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5B95CD12" w14:textId="77777777" w:rsidR="00BF36BB" w:rsidRPr="00DF7A25" w:rsidRDefault="00BF36BB" w:rsidP="001C547D">
            <w:pPr>
              <w:jc w:val="center"/>
              <w:rPr>
                <w:rFonts w:ascii="Arial" w:hAnsi="Arial" w:cs="Arial"/>
                <w:b/>
                <w:sz w:val="20"/>
                <w:lang w:eastAsia="en-GB"/>
              </w:rPr>
            </w:pPr>
          </w:p>
        </w:tc>
      </w:tr>
      <w:tr w:rsidR="00BF36BB" w:rsidRPr="00DF7A25" w14:paraId="33F5873B" w14:textId="77777777" w:rsidTr="005D3CD8">
        <w:tc>
          <w:tcPr>
            <w:tcW w:w="6849" w:type="dxa"/>
          </w:tcPr>
          <w:p w14:paraId="4024D81B" w14:textId="77777777" w:rsidR="00BF36BB" w:rsidRDefault="00DD6F69" w:rsidP="001C547D">
            <w:pPr>
              <w:rPr>
                <w:rFonts w:ascii="Arial" w:hAnsi="Arial" w:cs="Arial"/>
                <w:sz w:val="22"/>
                <w:szCs w:val="22"/>
                <w:lang w:eastAsia="en-GB"/>
              </w:rPr>
            </w:pPr>
            <w:r>
              <w:rPr>
                <w:rFonts w:ascii="Arial" w:hAnsi="Arial" w:cs="Arial"/>
                <w:sz w:val="22"/>
                <w:szCs w:val="22"/>
                <w:lang w:eastAsia="en-GB"/>
              </w:rPr>
              <w:t>Delivering customer focused services which are tailored to the needs of individuals.</w:t>
            </w:r>
          </w:p>
          <w:p w14:paraId="5220BBB2" w14:textId="77777777" w:rsidR="00A23571" w:rsidRPr="00BF36BB" w:rsidRDefault="00A23571" w:rsidP="001C547D">
            <w:pPr>
              <w:rPr>
                <w:rFonts w:ascii="Arial" w:hAnsi="Arial" w:cs="Arial"/>
                <w:sz w:val="22"/>
                <w:szCs w:val="22"/>
                <w:lang w:eastAsia="en-GB"/>
              </w:rPr>
            </w:pPr>
          </w:p>
        </w:tc>
        <w:tc>
          <w:tcPr>
            <w:tcW w:w="1339" w:type="dxa"/>
          </w:tcPr>
          <w:p w14:paraId="13CB595B" w14:textId="77777777" w:rsidR="00BF36BB" w:rsidRPr="00DF7A25" w:rsidRDefault="00A23571" w:rsidP="007A5C37">
            <w:pPr>
              <w:jc w:val="center"/>
              <w:rPr>
                <w:rFonts w:ascii="Arial" w:hAnsi="Arial" w:cs="Arial"/>
                <w:b/>
                <w:sz w:val="20"/>
                <w:lang w:eastAsia="en-GB"/>
              </w:rPr>
            </w:pPr>
            <w:r w:rsidRPr="00DF7A25">
              <w:rPr>
                <w:rFonts w:ascii="Arial" w:hAnsi="Arial" w:cs="Arial"/>
                <w:b/>
                <w:sz w:val="20"/>
                <w:lang w:eastAsia="en-GB"/>
              </w:rPr>
              <w:t>ü</w:t>
            </w:r>
          </w:p>
        </w:tc>
        <w:tc>
          <w:tcPr>
            <w:tcW w:w="1418" w:type="dxa"/>
          </w:tcPr>
          <w:p w14:paraId="6D9C8D39" w14:textId="77777777" w:rsidR="00BF36BB" w:rsidRPr="00DF7A25" w:rsidRDefault="00BF36BB" w:rsidP="001C547D">
            <w:pPr>
              <w:jc w:val="center"/>
              <w:rPr>
                <w:rFonts w:ascii="Arial" w:hAnsi="Arial" w:cs="Arial"/>
                <w:b/>
                <w:sz w:val="20"/>
                <w:lang w:eastAsia="en-GB"/>
              </w:rPr>
            </w:pPr>
          </w:p>
        </w:tc>
      </w:tr>
      <w:tr w:rsidR="00BF36BB" w:rsidRPr="00DF7A25" w14:paraId="2D7D8EB8" w14:textId="77777777" w:rsidTr="005D3CD8">
        <w:tc>
          <w:tcPr>
            <w:tcW w:w="6849" w:type="dxa"/>
          </w:tcPr>
          <w:p w14:paraId="5C3C2A02" w14:textId="77777777" w:rsidR="00DD6F69" w:rsidRDefault="00DD6F69" w:rsidP="00DD6F69">
            <w:pPr>
              <w:rPr>
                <w:rFonts w:ascii="Arial" w:hAnsi="Arial" w:cs="Arial"/>
                <w:sz w:val="22"/>
                <w:szCs w:val="22"/>
                <w:lang w:eastAsia="en-GB"/>
              </w:rPr>
            </w:pPr>
            <w:r>
              <w:rPr>
                <w:rFonts w:ascii="Arial" w:hAnsi="Arial" w:cs="Arial"/>
                <w:sz w:val="22"/>
                <w:szCs w:val="22"/>
                <w:lang w:eastAsia="en-GB"/>
              </w:rPr>
              <w:t>The ability to work flexibly across the service as required.</w:t>
            </w:r>
          </w:p>
          <w:p w14:paraId="675E05EE" w14:textId="77777777" w:rsidR="00BF36BB" w:rsidRPr="00BF36BB" w:rsidRDefault="00BF36BB" w:rsidP="001C547D">
            <w:pPr>
              <w:rPr>
                <w:rFonts w:ascii="Arial" w:hAnsi="Arial" w:cs="Arial"/>
                <w:sz w:val="22"/>
                <w:szCs w:val="22"/>
                <w:lang w:eastAsia="en-GB"/>
              </w:rPr>
            </w:pPr>
          </w:p>
        </w:tc>
        <w:tc>
          <w:tcPr>
            <w:tcW w:w="1339" w:type="dxa"/>
          </w:tcPr>
          <w:p w14:paraId="2FC17F8B" w14:textId="77777777" w:rsidR="00BF36BB" w:rsidRPr="00DF7A25" w:rsidRDefault="00A23571"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0A4F7224" w14:textId="77777777" w:rsidR="00BF36BB" w:rsidRPr="00DF7A25" w:rsidRDefault="00BF36BB" w:rsidP="001C547D">
            <w:pPr>
              <w:jc w:val="center"/>
              <w:rPr>
                <w:rFonts w:ascii="Arial" w:hAnsi="Arial" w:cs="Arial"/>
                <w:b/>
                <w:sz w:val="20"/>
                <w:lang w:eastAsia="en-GB"/>
              </w:rPr>
            </w:pPr>
          </w:p>
        </w:tc>
      </w:tr>
      <w:tr w:rsidR="005D3CD8" w:rsidRPr="00DF7A25" w14:paraId="541F3501" w14:textId="77777777" w:rsidTr="005D3CD8">
        <w:tc>
          <w:tcPr>
            <w:tcW w:w="6849" w:type="dxa"/>
            <w:shd w:val="clear" w:color="auto" w:fill="D9D9D9"/>
          </w:tcPr>
          <w:p w14:paraId="1DF9C8E6" w14:textId="77777777" w:rsidR="005D3CD8" w:rsidRPr="00D264C1" w:rsidRDefault="005D3CD8" w:rsidP="00757D99">
            <w:pPr>
              <w:jc w:val="both"/>
              <w:rPr>
                <w:rFonts w:ascii="Arial" w:hAnsi="Arial" w:cs="Arial"/>
                <w:b/>
                <w:lang w:eastAsia="en-GB"/>
              </w:rPr>
            </w:pPr>
            <w:r w:rsidRPr="00D264C1">
              <w:rPr>
                <w:rFonts w:ascii="Arial" w:hAnsi="Arial" w:cs="Arial"/>
                <w:b/>
                <w:lang w:eastAsia="en-GB"/>
              </w:rPr>
              <w:t>4. KNOWLEDGE &amp; SKILLS</w:t>
            </w:r>
          </w:p>
          <w:p w14:paraId="5AE48A43" w14:textId="77777777" w:rsidR="005D3CD8" w:rsidRPr="00D264C1" w:rsidRDefault="005D3CD8" w:rsidP="00757D99">
            <w:pPr>
              <w:rPr>
                <w:rFonts w:ascii="Arial" w:hAnsi="Arial" w:cs="Arial"/>
                <w:sz w:val="20"/>
                <w:lang w:eastAsia="en-GB"/>
              </w:rPr>
            </w:pPr>
          </w:p>
        </w:tc>
        <w:tc>
          <w:tcPr>
            <w:tcW w:w="1339" w:type="dxa"/>
            <w:shd w:val="clear" w:color="auto" w:fill="D9D9D9"/>
          </w:tcPr>
          <w:p w14:paraId="3E80F958" w14:textId="77777777" w:rsidR="005D3CD8" w:rsidRPr="00DF7A25" w:rsidRDefault="005D3CD8" w:rsidP="00757D99">
            <w:pPr>
              <w:jc w:val="center"/>
              <w:rPr>
                <w:rFonts w:ascii="Arial" w:hAnsi="Arial" w:cs="Arial"/>
                <w:b/>
                <w:sz w:val="20"/>
                <w:lang w:eastAsia="en-GB"/>
              </w:rPr>
            </w:pPr>
            <w:r w:rsidRPr="00DF7A25">
              <w:rPr>
                <w:rFonts w:ascii="Arial" w:hAnsi="Arial" w:cs="Arial"/>
                <w:b/>
                <w:sz w:val="20"/>
                <w:lang w:eastAsia="en-GB"/>
              </w:rPr>
              <w:t>ESSENTIAL</w:t>
            </w:r>
          </w:p>
          <w:p w14:paraId="50F40DEB"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c>
          <w:tcPr>
            <w:tcW w:w="1418" w:type="dxa"/>
            <w:shd w:val="clear" w:color="auto" w:fill="D9D9D9"/>
          </w:tcPr>
          <w:p w14:paraId="5D36CB80" w14:textId="77777777" w:rsidR="005D3CD8" w:rsidRPr="00DF7A25" w:rsidRDefault="005D3CD8" w:rsidP="00757D99">
            <w:pPr>
              <w:jc w:val="center"/>
              <w:rPr>
                <w:rFonts w:ascii="Arial" w:hAnsi="Arial" w:cs="Arial"/>
                <w:b/>
                <w:sz w:val="20"/>
                <w:lang w:eastAsia="en-GB"/>
              </w:rPr>
            </w:pPr>
            <w:r w:rsidRPr="00DF7A25">
              <w:rPr>
                <w:rFonts w:ascii="Arial" w:hAnsi="Arial" w:cs="Arial"/>
                <w:b/>
                <w:sz w:val="20"/>
                <w:lang w:eastAsia="en-GB"/>
              </w:rPr>
              <w:t>DESIRABLE</w:t>
            </w:r>
          </w:p>
          <w:p w14:paraId="77A52294"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r>
      <w:tr w:rsidR="005D3CD8" w:rsidRPr="00DF7A25" w14:paraId="01A12100" w14:textId="77777777" w:rsidTr="005D3CD8">
        <w:tc>
          <w:tcPr>
            <w:tcW w:w="6849" w:type="dxa"/>
          </w:tcPr>
          <w:p w14:paraId="4EF3CE06" w14:textId="77777777" w:rsidR="00C36E71" w:rsidRDefault="00C36E71" w:rsidP="00C36E71">
            <w:pPr>
              <w:rPr>
                <w:rFonts w:ascii="Arial" w:hAnsi="Arial" w:cs="Arial"/>
                <w:sz w:val="22"/>
                <w:szCs w:val="22"/>
                <w:lang w:eastAsia="en-GB"/>
              </w:rPr>
            </w:pPr>
            <w:r>
              <w:rPr>
                <w:rFonts w:ascii="Arial" w:hAnsi="Arial" w:cs="Arial"/>
                <w:sz w:val="22"/>
                <w:szCs w:val="22"/>
                <w:lang w:eastAsia="en-GB"/>
              </w:rPr>
              <w:t>Demonstrates a good knowledge and understanding of Housing and Landlord &amp; Tenant legislation applicable to tenancy management within a social housing setting</w:t>
            </w:r>
          </w:p>
          <w:p w14:paraId="007DCDA8" w14:textId="77777777" w:rsidR="005D3CD8" w:rsidRPr="00BF36BB" w:rsidRDefault="005D3CD8" w:rsidP="001C547D">
            <w:pPr>
              <w:rPr>
                <w:rFonts w:ascii="Arial" w:hAnsi="Arial" w:cs="Arial"/>
                <w:sz w:val="22"/>
                <w:szCs w:val="22"/>
                <w:lang w:eastAsia="en-GB"/>
              </w:rPr>
            </w:pPr>
          </w:p>
        </w:tc>
        <w:tc>
          <w:tcPr>
            <w:tcW w:w="1339" w:type="dxa"/>
          </w:tcPr>
          <w:p w14:paraId="450EA2D7" w14:textId="77777777" w:rsidR="005D3CD8" w:rsidRPr="00DF7A25" w:rsidRDefault="005D3CD8"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3DD355C9" w14:textId="77777777" w:rsidR="005D3CD8" w:rsidRPr="00DF7A25" w:rsidRDefault="005D3CD8" w:rsidP="001C547D">
            <w:pPr>
              <w:jc w:val="center"/>
              <w:rPr>
                <w:rFonts w:ascii="Arial" w:hAnsi="Arial" w:cs="Arial"/>
                <w:sz w:val="20"/>
                <w:lang w:eastAsia="en-GB"/>
              </w:rPr>
            </w:pPr>
          </w:p>
        </w:tc>
      </w:tr>
      <w:tr w:rsidR="00BF36BB" w:rsidRPr="00DF7A25" w14:paraId="6C62F373" w14:textId="77777777" w:rsidTr="005D3CD8">
        <w:tc>
          <w:tcPr>
            <w:tcW w:w="6849" w:type="dxa"/>
          </w:tcPr>
          <w:p w14:paraId="79E9826B" w14:textId="77777777" w:rsidR="00462243" w:rsidRPr="00C07538" w:rsidRDefault="00462243" w:rsidP="00462243">
            <w:pPr>
              <w:rPr>
                <w:rFonts w:ascii="Arial" w:hAnsi="Arial" w:cs="Arial"/>
                <w:sz w:val="22"/>
                <w:szCs w:val="22"/>
                <w:lang w:eastAsia="en-GB"/>
              </w:rPr>
            </w:pPr>
            <w:r>
              <w:rPr>
                <w:rFonts w:ascii="Arial" w:hAnsi="Arial" w:cs="Arial"/>
                <w:sz w:val="22"/>
                <w:szCs w:val="22"/>
                <w:lang w:eastAsia="en-GB"/>
              </w:rPr>
              <w:t xml:space="preserve">Good understanding of the concept and relevance of </w:t>
            </w:r>
            <w:r w:rsidRPr="00C07538">
              <w:rPr>
                <w:rFonts w:ascii="Arial" w:hAnsi="Arial" w:cs="Arial"/>
                <w:sz w:val="22"/>
                <w:szCs w:val="22"/>
                <w:lang w:eastAsia="en-GB"/>
              </w:rPr>
              <w:t xml:space="preserve">tenancy sustainment and </w:t>
            </w:r>
            <w:r>
              <w:rPr>
                <w:rFonts w:ascii="Arial" w:hAnsi="Arial" w:cs="Arial"/>
                <w:sz w:val="22"/>
                <w:szCs w:val="22"/>
                <w:lang w:eastAsia="en-GB"/>
              </w:rPr>
              <w:t xml:space="preserve">the </w:t>
            </w:r>
            <w:r w:rsidRPr="00C07538">
              <w:rPr>
                <w:rFonts w:ascii="Arial" w:hAnsi="Arial" w:cs="Arial"/>
                <w:sz w:val="22"/>
                <w:szCs w:val="22"/>
                <w:lang w:eastAsia="en-GB"/>
              </w:rPr>
              <w:t>risk factors pertaining to homelessness</w:t>
            </w:r>
            <w:r>
              <w:rPr>
                <w:rFonts w:ascii="Arial" w:hAnsi="Arial" w:cs="Arial"/>
                <w:sz w:val="22"/>
                <w:szCs w:val="22"/>
                <w:lang w:eastAsia="en-GB"/>
              </w:rPr>
              <w:t xml:space="preserve">. </w:t>
            </w:r>
          </w:p>
          <w:p w14:paraId="1A81F0B1" w14:textId="77777777" w:rsidR="00BF36BB" w:rsidRPr="00BF36BB" w:rsidRDefault="00BF36BB" w:rsidP="00462243">
            <w:pPr>
              <w:rPr>
                <w:rFonts w:ascii="Arial" w:hAnsi="Arial" w:cs="Arial"/>
                <w:sz w:val="22"/>
                <w:szCs w:val="22"/>
                <w:lang w:eastAsia="en-GB"/>
              </w:rPr>
            </w:pPr>
          </w:p>
        </w:tc>
        <w:tc>
          <w:tcPr>
            <w:tcW w:w="1339" w:type="dxa"/>
          </w:tcPr>
          <w:p w14:paraId="717AAFBA" w14:textId="77777777" w:rsidR="00BF36BB" w:rsidRPr="00DF7A25" w:rsidRDefault="00462243"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56EE48EE" w14:textId="77777777" w:rsidR="00BF36BB" w:rsidRPr="00DF7A25" w:rsidRDefault="00BF36BB" w:rsidP="001C547D">
            <w:pPr>
              <w:jc w:val="center"/>
              <w:rPr>
                <w:rFonts w:ascii="Arial" w:hAnsi="Arial" w:cs="Arial"/>
                <w:b/>
                <w:sz w:val="20"/>
                <w:lang w:eastAsia="en-GB"/>
              </w:rPr>
            </w:pPr>
          </w:p>
        </w:tc>
      </w:tr>
      <w:tr w:rsidR="00BF36BB" w:rsidRPr="00DF7A25" w14:paraId="6F1089C1" w14:textId="77777777" w:rsidTr="005D3CD8">
        <w:tc>
          <w:tcPr>
            <w:tcW w:w="6849" w:type="dxa"/>
          </w:tcPr>
          <w:p w14:paraId="6F7416A3" w14:textId="77777777" w:rsidR="00C36E71" w:rsidRDefault="00C36E71" w:rsidP="00C36E71">
            <w:pPr>
              <w:rPr>
                <w:rFonts w:ascii="Arial" w:hAnsi="Arial" w:cs="Arial"/>
                <w:sz w:val="22"/>
                <w:szCs w:val="22"/>
                <w:lang w:eastAsia="en-GB"/>
              </w:rPr>
            </w:pPr>
            <w:r>
              <w:rPr>
                <w:rFonts w:ascii="Arial" w:hAnsi="Arial" w:cs="Arial"/>
                <w:sz w:val="22"/>
                <w:szCs w:val="22"/>
                <w:lang w:eastAsia="en-GB"/>
              </w:rPr>
              <w:t>Proven ability to recognise and respond appropriately to</w:t>
            </w:r>
            <w:r w:rsidRPr="00650A1C">
              <w:rPr>
                <w:rFonts w:ascii="Arial" w:hAnsi="Arial" w:cs="Arial"/>
                <w:sz w:val="22"/>
                <w:szCs w:val="22"/>
                <w:lang w:eastAsia="en-GB"/>
              </w:rPr>
              <w:t xml:space="preserve"> people </w:t>
            </w:r>
            <w:r>
              <w:rPr>
                <w:rFonts w:ascii="Arial" w:hAnsi="Arial" w:cs="Arial"/>
                <w:sz w:val="22"/>
                <w:szCs w:val="22"/>
                <w:lang w:eastAsia="en-GB"/>
              </w:rPr>
              <w:t xml:space="preserve">who </w:t>
            </w:r>
            <w:r w:rsidRPr="00650A1C">
              <w:rPr>
                <w:rFonts w:ascii="Arial" w:hAnsi="Arial" w:cs="Arial"/>
                <w:sz w:val="22"/>
                <w:szCs w:val="22"/>
                <w:lang w:eastAsia="en-GB"/>
              </w:rPr>
              <w:t>move in and out of vulnerability during the life-time of their te</w:t>
            </w:r>
            <w:r>
              <w:rPr>
                <w:rFonts w:ascii="Arial" w:hAnsi="Arial" w:cs="Arial"/>
                <w:sz w:val="22"/>
                <w:szCs w:val="22"/>
                <w:lang w:eastAsia="en-GB"/>
              </w:rPr>
              <w:t>nancy and who</w:t>
            </w:r>
            <w:r w:rsidRPr="00650A1C">
              <w:rPr>
                <w:rFonts w:ascii="Arial" w:hAnsi="Arial" w:cs="Arial"/>
                <w:sz w:val="22"/>
                <w:szCs w:val="22"/>
                <w:lang w:eastAsia="en-GB"/>
              </w:rPr>
              <w:t xml:space="preserve"> are disproportionally affected by life events which put their tenancy at risk.</w:t>
            </w:r>
          </w:p>
          <w:p w14:paraId="2908EB2C" w14:textId="77777777" w:rsidR="00BF36BB" w:rsidRPr="00BF36BB" w:rsidRDefault="00BF36BB" w:rsidP="001C547D">
            <w:pPr>
              <w:rPr>
                <w:rFonts w:ascii="Arial" w:hAnsi="Arial" w:cs="Arial"/>
                <w:sz w:val="22"/>
                <w:szCs w:val="22"/>
                <w:lang w:eastAsia="en-GB"/>
              </w:rPr>
            </w:pPr>
          </w:p>
        </w:tc>
        <w:tc>
          <w:tcPr>
            <w:tcW w:w="1339" w:type="dxa"/>
          </w:tcPr>
          <w:p w14:paraId="121FD38A" w14:textId="77777777" w:rsidR="00BF36BB" w:rsidRPr="00DF7A25" w:rsidRDefault="00462243"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1FE2DD96" w14:textId="77777777" w:rsidR="00BF36BB" w:rsidRPr="00DF7A25" w:rsidRDefault="00BF36BB" w:rsidP="001C547D">
            <w:pPr>
              <w:jc w:val="center"/>
              <w:rPr>
                <w:rFonts w:ascii="Arial" w:hAnsi="Arial" w:cs="Arial"/>
                <w:b/>
                <w:sz w:val="20"/>
                <w:lang w:eastAsia="en-GB"/>
              </w:rPr>
            </w:pPr>
          </w:p>
        </w:tc>
      </w:tr>
      <w:tr w:rsidR="00BF36BB" w:rsidRPr="00DF7A25" w14:paraId="5704947D" w14:textId="77777777" w:rsidTr="005D3CD8">
        <w:tc>
          <w:tcPr>
            <w:tcW w:w="6849" w:type="dxa"/>
          </w:tcPr>
          <w:p w14:paraId="1F42C8C9" w14:textId="77777777" w:rsidR="00C36E71" w:rsidRDefault="00C36E71" w:rsidP="00C36E71">
            <w:pPr>
              <w:rPr>
                <w:rFonts w:ascii="Arial" w:hAnsi="Arial" w:cs="Arial"/>
                <w:sz w:val="22"/>
                <w:szCs w:val="22"/>
                <w:lang w:eastAsia="en-GB"/>
              </w:rPr>
            </w:pPr>
            <w:r>
              <w:rPr>
                <w:rFonts w:ascii="Arial" w:hAnsi="Arial" w:cs="Arial"/>
                <w:sz w:val="22"/>
                <w:szCs w:val="22"/>
                <w:lang w:eastAsia="en-GB"/>
              </w:rPr>
              <w:t>Proven ability to bring forward creative solutions and translate them into positive outcomes for tenants and leaseholders in response to challenging tenancy management problems</w:t>
            </w:r>
          </w:p>
          <w:p w14:paraId="27357532" w14:textId="77777777" w:rsidR="00BF36BB" w:rsidRPr="00BF36BB" w:rsidRDefault="00BF36BB" w:rsidP="001C547D">
            <w:pPr>
              <w:rPr>
                <w:rFonts w:ascii="Arial" w:hAnsi="Arial" w:cs="Arial"/>
                <w:sz w:val="22"/>
                <w:szCs w:val="22"/>
                <w:lang w:eastAsia="en-GB"/>
              </w:rPr>
            </w:pPr>
          </w:p>
        </w:tc>
        <w:tc>
          <w:tcPr>
            <w:tcW w:w="1339" w:type="dxa"/>
          </w:tcPr>
          <w:p w14:paraId="07F023C8" w14:textId="77777777" w:rsidR="00BF36BB" w:rsidRPr="00DF7A25" w:rsidRDefault="00462243"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4BDB5498" w14:textId="77777777" w:rsidR="00BF36BB" w:rsidRPr="00DF7A25" w:rsidRDefault="00BF36BB" w:rsidP="001C547D">
            <w:pPr>
              <w:jc w:val="center"/>
              <w:rPr>
                <w:rFonts w:ascii="Arial" w:hAnsi="Arial" w:cs="Arial"/>
                <w:b/>
                <w:sz w:val="20"/>
                <w:lang w:eastAsia="en-GB"/>
              </w:rPr>
            </w:pPr>
          </w:p>
        </w:tc>
      </w:tr>
      <w:tr w:rsidR="00BF36BB" w:rsidRPr="00DF7A25" w14:paraId="5E3AD72E" w14:textId="77777777" w:rsidTr="005D3CD8">
        <w:tc>
          <w:tcPr>
            <w:tcW w:w="6849" w:type="dxa"/>
          </w:tcPr>
          <w:p w14:paraId="177535B5" w14:textId="77777777" w:rsidR="00DA337A" w:rsidRPr="00C07538" w:rsidRDefault="00DA337A" w:rsidP="00DA337A">
            <w:pPr>
              <w:rPr>
                <w:rFonts w:ascii="Arial" w:hAnsi="Arial" w:cs="Arial"/>
                <w:sz w:val="22"/>
                <w:szCs w:val="22"/>
                <w:lang w:eastAsia="en-GB"/>
              </w:rPr>
            </w:pPr>
            <w:r w:rsidRPr="00C07538">
              <w:rPr>
                <w:rFonts w:ascii="Arial" w:hAnsi="Arial" w:cs="Arial"/>
                <w:sz w:val="22"/>
                <w:szCs w:val="22"/>
                <w:lang w:eastAsia="en-GB"/>
              </w:rPr>
              <w:t>Ability to be persistent, creative and tenacious in engaging with harder to reach individuals to secure positive outcomes</w:t>
            </w:r>
          </w:p>
          <w:p w14:paraId="2916C19D" w14:textId="77777777" w:rsidR="00BF36BB" w:rsidRPr="00BF36BB" w:rsidRDefault="00BF36BB" w:rsidP="001C547D">
            <w:pPr>
              <w:rPr>
                <w:rFonts w:ascii="Arial" w:hAnsi="Arial" w:cs="Arial"/>
                <w:sz w:val="22"/>
                <w:szCs w:val="22"/>
                <w:lang w:eastAsia="en-GB"/>
              </w:rPr>
            </w:pPr>
          </w:p>
        </w:tc>
        <w:tc>
          <w:tcPr>
            <w:tcW w:w="1339" w:type="dxa"/>
          </w:tcPr>
          <w:p w14:paraId="74869460" w14:textId="77777777" w:rsidR="00BF36BB" w:rsidRPr="00DF7A25" w:rsidRDefault="00462243"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187F57B8" w14:textId="77777777" w:rsidR="00BF36BB" w:rsidRPr="00DF7A25" w:rsidRDefault="00BF36BB" w:rsidP="001C547D">
            <w:pPr>
              <w:jc w:val="center"/>
              <w:rPr>
                <w:rFonts w:ascii="Arial" w:hAnsi="Arial" w:cs="Arial"/>
                <w:b/>
                <w:sz w:val="20"/>
                <w:lang w:eastAsia="en-GB"/>
              </w:rPr>
            </w:pPr>
          </w:p>
        </w:tc>
      </w:tr>
      <w:tr w:rsidR="00BF36BB" w:rsidRPr="00DF7A25" w14:paraId="16B43264" w14:textId="77777777" w:rsidTr="005D3CD8">
        <w:tc>
          <w:tcPr>
            <w:tcW w:w="6849" w:type="dxa"/>
          </w:tcPr>
          <w:p w14:paraId="1FE56600" w14:textId="77777777" w:rsidR="00DA337A" w:rsidRPr="00C07538" w:rsidRDefault="00DA337A" w:rsidP="00DA337A">
            <w:pPr>
              <w:rPr>
                <w:rFonts w:ascii="Arial" w:hAnsi="Arial" w:cs="Arial"/>
                <w:sz w:val="22"/>
                <w:szCs w:val="22"/>
                <w:lang w:eastAsia="en-GB"/>
              </w:rPr>
            </w:pPr>
            <w:r>
              <w:rPr>
                <w:rFonts w:ascii="Arial" w:hAnsi="Arial" w:cs="Arial"/>
                <w:sz w:val="22"/>
                <w:szCs w:val="22"/>
                <w:lang w:eastAsia="en-GB"/>
              </w:rPr>
              <w:t>Good ICT skills including Word and Excel and a good</w:t>
            </w:r>
            <w:r w:rsidRPr="00C07538">
              <w:rPr>
                <w:rFonts w:ascii="Arial" w:hAnsi="Arial" w:cs="Arial"/>
                <w:sz w:val="22"/>
                <w:szCs w:val="22"/>
                <w:lang w:eastAsia="en-GB"/>
              </w:rPr>
              <w:t xml:space="preserve"> knowledge of case management systems.</w:t>
            </w:r>
          </w:p>
          <w:p w14:paraId="54738AF4" w14:textId="77777777" w:rsidR="00BF36BB" w:rsidRPr="00BF36BB" w:rsidRDefault="00BF36BB" w:rsidP="001C547D">
            <w:pPr>
              <w:rPr>
                <w:rFonts w:ascii="Arial" w:hAnsi="Arial" w:cs="Arial"/>
                <w:sz w:val="22"/>
                <w:szCs w:val="22"/>
                <w:lang w:eastAsia="en-GB"/>
              </w:rPr>
            </w:pPr>
          </w:p>
        </w:tc>
        <w:tc>
          <w:tcPr>
            <w:tcW w:w="1339" w:type="dxa"/>
          </w:tcPr>
          <w:p w14:paraId="46ABBD8F" w14:textId="77777777" w:rsidR="00BF36BB" w:rsidRPr="00DF7A25" w:rsidRDefault="00462243"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06BBA33E" w14:textId="77777777" w:rsidR="00BF36BB" w:rsidRPr="00DF7A25" w:rsidRDefault="00BF36BB" w:rsidP="001C547D">
            <w:pPr>
              <w:jc w:val="center"/>
              <w:rPr>
                <w:rFonts w:ascii="Arial" w:hAnsi="Arial" w:cs="Arial"/>
                <w:b/>
                <w:sz w:val="20"/>
                <w:lang w:eastAsia="en-GB"/>
              </w:rPr>
            </w:pPr>
          </w:p>
        </w:tc>
      </w:tr>
      <w:tr w:rsidR="00BF36BB" w:rsidRPr="00DF7A25" w14:paraId="5DD2C3CC" w14:textId="77777777" w:rsidTr="005D3CD8">
        <w:tc>
          <w:tcPr>
            <w:tcW w:w="6849" w:type="dxa"/>
          </w:tcPr>
          <w:p w14:paraId="7E4F68D0" w14:textId="77777777" w:rsidR="008A76DC" w:rsidRDefault="008A76DC" w:rsidP="008A76DC">
            <w:pPr>
              <w:rPr>
                <w:rFonts w:ascii="Arial" w:hAnsi="Arial" w:cs="Arial"/>
                <w:sz w:val="22"/>
                <w:szCs w:val="22"/>
                <w:lang w:eastAsia="en-GB"/>
              </w:rPr>
            </w:pPr>
            <w:r>
              <w:rPr>
                <w:rFonts w:ascii="Arial" w:hAnsi="Arial" w:cs="Arial"/>
                <w:sz w:val="22"/>
                <w:szCs w:val="22"/>
                <w:lang w:eastAsia="en-GB"/>
              </w:rPr>
              <w:t>Ability to communicate in a wide variety of situations and present views positively and persuasively to gain support and have a collaborative style which secures positive outcomes.</w:t>
            </w:r>
          </w:p>
          <w:p w14:paraId="464FCBC1" w14:textId="77777777" w:rsidR="00BF36BB" w:rsidRPr="00BF36BB" w:rsidRDefault="00BF36BB" w:rsidP="001C547D">
            <w:pPr>
              <w:rPr>
                <w:rFonts w:ascii="Arial" w:hAnsi="Arial" w:cs="Arial"/>
                <w:sz w:val="22"/>
                <w:szCs w:val="22"/>
                <w:lang w:eastAsia="en-GB"/>
              </w:rPr>
            </w:pPr>
          </w:p>
        </w:tc>
        <w:tc>
          <w:tcPr>
            <w:tcW w:w="1339" w:type="dxa"/>
          </w:tcPr>
          <w:p w14:paraId="5C8C6B09" w14:textId="77777777" w:rsidR="00BF36BB" w:rsidRPr="00DF7A25" w:rsidRDefault="00462243" w:rsidP="007A5C37">
            <w:pPr>
              <w:jc w:val="center"/>
              <w:rPr>
                <w:rFonts w:ascii="Arial" w:hAnsi="Arial" w:cs="Arial"/>
                <w:b/>
                <w:sz w:val="20"/>
                <w:lang w:eastAsia="en-GB"/>
              </w:rPr>
            </w:pPr>
            <w:r w:rsidRPr="00DF7A25">
              <w:rPr>
                <w:rFonts w:ascii="Wingdings" w:eastAsia="Wingdings" w:hAnsi="Wingdings" w:cs="Wingdings"/>
                <w:b/>
                <w:sz w:val="20"/>
                <w:lang w:eastAsia="en-GB"/>
              </w:rPr>
              <w:t>ü</w:t>
            </w:r>
          </w:p>
        </w:tc>
        <w:tc>
          <w:tcPr>
            <w:tcW w:w="1418" w:type="dxa"/>
          </w:tcPr>
          <w:p w14:paraId="3382A365" w14:textId="77777777" w:rsidR="00BF36BB" w:rsidRPr="00DF7A25" w:rsidRDefault="00BF36BB" w:rsidP="001C547D">
            <w:pPr>
              <w:jc w:val="center"/>
              <w:rPr>
                <w:rFonts w:ascii="Arial" w:hAnsi="Arial" w:cs="Arial"/>
                <w:b/>
                <w:sz w:val="20"/>
                <w:lang w:eastAsia="en-GB"/>
              </w:rPr>
            </w:pPr>
          </w:p>
        </w:tc>
      </w:tr>
      <w:tr w:rsidR="005D3CD8" w:rsidRPr="00DF7A25" w14:paraId="4FA3C313" w14:textId="77777777" w:rsidTr="005D3CD8">
        <w:tc>
          <w:tcPr>
            <w:tcW w:w="6849" w:type="dxa"/>
            <w:shd w:val="clear" w:color="auto" w:fill="C0C0C0"/>
          </w:tcPr>
          <w:p w14:paraId="560CF8B9" w14:textId="77777777" w:rsidR="005D3CD8" w:rsidRPr="00D264C1" w:rsidRDefault="005D3CD8" w:rsidP="00757D99">
            <w:pPr>
              <w:shd w:val="clear" w:color="auto" w:fill="CCCCCC"/>
              <w:rPr>
                <w:rFonts w:ascii="Arial" w:hAnsi="Arial" w:cs="Arial"/>
                <w:b/>
                <w:highlight w:val="lightGray"/>
                <w:lang w:eastAsia="en-GB"/>
              </w:rPr>
            </w:pPr>
            <w:r w:rsidRPr="00D264C1">
              <w:rPr>
                <w:rFonts w:ascii="Arial" w:hAnsi="Arial" w:cs="Arial"/>
                <w:b/>
                <w:highlight w:val="lightGray"/>
                <w:lang w:eastAsia="en-GB"/>
              </w:rPr>
              <w:t>5. COMPETENCIES</w:t>
            </w:r>
          </w:p>
        </w:tc>
        <w:tc>
          <w:tcPr>
            <w:tcW w:w="1339" w:type="dxa"/>
            <w:shd w:val="clear" w:color="auto" w:fill="C0C0C0"/>
          </w:tcPr>
          <w:p w14:paraId="772EE33F" w14:textId="77777777" w:rsidR="005D3CD8" w:rsidRPr="00DF7A25" w:rsidRDefault="005D3CD8" w:rsidP="00757D99">
            <w:pPr>
              <w:jc w:val="center"/>
              <w:rPr>
                <w:rFonts w:ascii="Arial" w:hAnsi="Arial" w:cs="Arial"/>
                <w:b/>
                <w:sz w:val="20"/>
                <w:highlight w:val="lightGray"/>
                <w:lang w:eastAsia="en-GB"/>
              </w:rPr>
            </w:pPr>
            <w:r w:rsidRPr="00DF7A25">
              <w:rPr>
                <w:rFonts w:ascii="Arial" w:hAnsi="Arial" w:cs="Arial"/>
                <w:b/>
                <w:sz w:val="20"/>
                <w:highlight w:val="lightGray"/>
                <w:lang w:eastAsia="en-GB"/>
              </w:rPr>
              <w:t>ESSENTIAL</w:t>
            </w:r>
          </w:p>
          <w:p w14:paraId="5C71F136" w14:textId="77777777" w:rsidR="005D3CD8" w:rsidRPr="00DF7A25" w:rsidRDefault="005D3CD8" w:rsidP="00757D99">
            <w:pPr>
              <w:jc w:val="center"/>
              <w:rPr>
                <w:rFonts w:ascii="Arial" w:hAnsi="Arial" w:cs="Arial"/>
                <w:sz w:val="20"/>
                <w:highlight w:val="lightGray"/>
                <w:lang w:eastAsia="en-GB"/>
              </w:rPr>
            </w:pPr>
          </w:p>
        </w:tc>
        <w:tc>
          <w:tcPr>
            <w:tcW w:w="1418" w:type="dxa"/>
            <w:shd w:val="clear" w:color="auto" w:fill="C0C0C0"/>
          </w:tcPr>
          <w:p w14:paraId="4E478216" w14:textId="77777777" w:rsidR="005D3CD8" w:rsidRPr="00DF7A25" w:rsidRDefault="005D3CD8" w:rsidP="00757D99">
            <w:pPr>
              <w:jc w:val="center"/>
              <w:rPr>
                <w:rFonts w:ascii="Arial" w:hAnsi="Arial" w:cs="Arial"/>
                <w:b/>
                <w:sz w:val="20"/>
                <w:highlight w:val="lightGray"/>
                <w:lang w:eastAsia="en-GB"/>
              </w:rPr>
            </w:pPr>
            <w:r w:rsidRPr="00DF7A25">
              <w:rPr>
                <w:rFonts w:ascii="Arial" w:hAnsi="Arial" w:cs="Arial"/>
                <w:b/>
                <w:sz w:val="20"/>
                <w:highlight w:val="lightGray"/>
                <w:lang w:eastAsia="en-GB"/>
              </w:rPr>
              <w:t>DESIRABLE</w:t>
            </w:r>
          </w:p>
          <w:p w14:paraId="62199465" w14:textId="77777777" w:rsidR="005D3CD8" w:rsidRPr="00DF7A25" w:rsidRDefault="005D3CD8" w:rsidP="00757D99">
            <w:pPr>
              <w:jc w:val="center"/>
              <w:rPr>
                <w:rFonts w:ascii="Arial" w:hAnsi="Arial" w:cs="Arial"/>
                <w:sz w:val="20"/>
                <w:highlight w:val="lightGray"/>
                <w:lang w:eastAsia="en-GB"/>
              </w:rPr>
            </w:pPr>
          </w:p>
        </w:tc>
      </w:tr>
      <w:tr w:rsidR="005D3CD8" w:rsidRPr="00DF7A25" w14:paraId="65DDE6D9" w14:textId="77777777" w:rsidTr="005D3CD8">
        <w:tc>
          <w:tcPr>
            <w:tcW w:w="6849" w:type="dxa"/>
          </w:tcPr>
          <w:p w14:paraId="056372F9" w14:textId="77777777" w:rsidR="005D3CD8" w:rsidRPr="00273F92" w:rsidRDefault="005D3CD8" w:rsidP="008F7E03">
            <w:pPr>
              <w:rPr>
                <w:rFonts w:ascii="Arial" w:hAnsi="Arial" w:cs="Arial"/>
                <w:b/>
                <w:bCs/>
                <w:sz w:val="22"/>
                <w:szCs w:val="22"/>
                <w:lang w:eastAsia="en-GB"/>
              </w:rPr>
            </w:pPr>
            <w:r w:rsidRPr="00273F92">
              <w:rPr>
                <w:rFonts w:ascii="Arial" w:hAnsi="Arial" w:cs="Arial"/>
                <w:b/>
                <w:bCs/>
                <w:sz w:val="22"/>
                <w:szCs w:val="22"/>
                <w:lang w:eastAsia="en-GB"/>
              </w:rPr>
              <w:t>“Can do” positive attitude</w:t>
            </w:r>
          </w:p>
          <w:p w14:paraId="303D32E7" w14:textId="77777777" w:rsidR="005D3CD8" w:rsidRPr="00273F92" w:rsidRDefault="005D3CD8" w:rsidP="00757D99">
            <w:pPr>
              <w:pStyle w:val="BodyText"/>
              <w:rPr>
                <w:rFonts w:cs="Arial"/>
                <w:sz w:val="22"/>
                <w:szCs w:val="22"/>
              </w:rPr>
            </w:pPr>
            <w:r w:rsidRPr="00273F92">
              <w:rPr>
                <w:rFonts w:cs="Arial"/>
                <w:sz w:val="22"/>
                <w:szCs w:val="22"/>
              </w:rPr>
              <w:t>Demonstrates a commitment to changing work practices and processes, and a willingness to try new ways of working or thinking.</w:t>
            </w:r>
          </w:p>
          <w:p w14:paraId="0DA123B1" w14:textId="77777777" w:rsidR="005D3CD8" w:rsidRPr="00273F92" w:rsidRDefault="005D3CD8" w:rsidP="00757D99">
            <w:pPr>
              <w:rPr>
                <w:rFonts w:ascii="Arial" w:hAnsi="Arial" w:cs="Arial"/>
                <w:sz w:val="22"/>
                <w:szCs w:val="22"/>
                <w:lang w:eastAsia="en-GB"/>
              </w:rPr>
            </w:pPr>
          </w:p>
        </w:tc>
        <w:tc>
          <w:tcPr>
            <w:tcW w:w="1339" w:type="dxa"/>
          </w:tcPr>
          <w:p w14:paraId="4C4CEA3D" w14:textId="77777777" w:rsidR="005D3CD8" w:rsidRPr="00DF7A25" w:rsidRDefault="005D3CD8" w:rsidP="00757D99">
            <w:pPr>
              <w:jc w:val="center"/>
              <w:rPr>
                <w:rFonts w:ascii="Arial" w:hAnsi="Arial" w:cs="Arial"/>
                <w:b/>
                <w:sz w:val="20"/>
                <w:lang w:eastAsia="en-GB"/>
              </w:rPr>
            </w:pPr>
          </w:p>
          <w:p w14:paraId="50895670" w14:textId="77777777" w:rsidR="005D3CD8" w:rsidRPr="00DF7A25" w:rsidRDefault="005D3CD8" w:rsidP="00757D99">
            <w:pPr>
              <w:jc w:val="center"/>
              <w:rPr>
                <w:rFonts w:ascii="Arial" w:hAnsi="Arial" w:cs="Arial"/>
                <w:b/>
                <w:sz w:val="20"/>
                <w:lang w:eastAsia="en-GB"/>
              </w:rPr>
            </w:pPr>
          </w:p>
          <w:p w14:paraId="38C1F859"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c>
          <w:tcPr>
            <w:tcW w:w="1418" w:type="dxa"/>
          </w:tcPr>
          <w:p w14:paraId="0C8FE7CE" w14:textId="77777777" w:rsidR="005D3CD8" w:rsidRPr="00DF7A25" w:rsidRDefault="005D3CD8" w:rsidP="00757D99">
            <w:pPr>
              <w:rPr>
                <w:rFonts w:ascii="Arial" w:hAnsi="Arial" w:cs="Arial"/>
                <w:sz w:val="20"/>
                <w:lang w:eastAsia="en-GB"/>
              </w:rPr>
            </w:pPr>
          </w:p>
        </w:tc>
      </w:tr>
      <w:tr w:rsidR="005D3CD8" w:rsidRPr="00DF7A25" w14:paraId="1CA0BBA2" w14:textId="77777777" w:rsidTr="005D3CD8">
        <w:tc>
          <w:tcPr>
            <w:tcW w:w="6849" w:type="dxa"/>
          </w:tcPr>
          <w:p w14:paraId="22AB27F9" w14:textId="77777777" w:rsidR="005D3CD8" w:rsidRPr="00273F92" w:rsidRDefault="005D3CD8" w:rsidP="008F7E03">
            <w:pPr>
              <w:rPr>
                <w:rFonts w:ascii="Arial" w:hAnsi="Arial" w:cs="Arial"/>
                <w:b/>
                <w:sz w:val="22"/>
                <w:szCs w:val="22"/>
                <w:lang w:eastAsia="en-GB"/>
              </w:rPr>
            </w:pPr>
            <w:r w:rsidRPr="00273F92">
              <w:rPr>
                <w:rFonts w:ascii="Arial" w:hAnsi="Arial" w:cs="Arial"/>
                <w:b/>
                <w:sz w:val="22"/>
                <w:szCs w:val="22"/>
                <w:lang w:eastAsia="en-GB"/>
              </w:rPr>
              <w:t>Takes responsibility and delivers results</w:t>
            </w:r>
          </w:p>
          <w:p w14:paraId="24D64B8B" w14:textId="77777777" w:rsidR="005D3CD8" w:rsidRPr="00273F92" w:rsidRDefault="005D3CD8" w:rsidP="00757D99">
            <w:pPr>
              <w:pStyle w:val="BodyText"/>
              <w:rPr>
                <w:rFonts w:cs="Arial"/>
                <w:sz w:val="22"/>
                <w:szCs w:val="22"/>
              </w:rPr>
            </w:pPr>
            <w:r w:rsidRPr="00273F92">
              <w:rPr>
                <w:rFonts w:cs="Arial"/>
                <w:sz w:val="22"/>
                <w:szCs w:val="22"/>
              </w:rPr>
              <w:t>Adapts to changing demands to ensure that objectives are met, overcoming problems and making well considered decisions.</w:t>
            </w:r>
          </w:p>
          <w:p w14:paraId="41004F19" w14:textId="77777777" w:rsidR="005D3CD8" w:rsidRPr="00273F92" w:rsidRDefault="005D3CD8" w:rsidP="00757D99">
            <w:pPr>
              <w:rPr>
                <w:rFonts w:ascii="Arial" w:hAnsi="Arial" w:cs="Arial"/>
                <w:sz w:val="22"/>
                <w:szCs w:val="22"/>
                <w:lang w:eastAsia="en-GB"/>
              </w:rPr>
            </w:pPr>
          </w:p>
        </w:tc>
        <w:tc>
          <w:tcPr>
            <w:tcW w:w="1339" w:type="dxa"/>
          </w:tcPr>
          <w:p w14:paraId="67C0C651" w14:textId="77777777" w:rsidR="005D3CD8" w:rsidRPr="00DF7A25" w:rsidRDefault="005D3CD8" w:rsidP="00757D99">
            <w:pPr>
              <w:jc w:val="center"/>
              <w:rPr>
                <w:rFonts w:ascii="Arial" w:hAnsi="Arial" w:cs="Arial"/>
                <w:b/>
                <w:sz w:val="20"/>
                <w:lang w:eastAsia="en-GB"/>
              </w:rPr>
            </w:pPr>
          </w:p>
          <w:p w14:paraId="308D56CC" w14:textId="77777777" w:rsidR="005D3CD8" w:rsidRPr="00DF7A25" w:rsidRDefault="005D3CD8" w:rsidP="00757D99">
            <w:pPr>
              <w:jc w:val="center"/>
              <w:rPr>
                <w:rFonts w:ascii="Arial" w:hAnsi="Arial" w:cs="Arial"/>
                <w:b/>
                <w:sz w:val="20"/>
                <w:lang w:eastAsia="en-GB"/>
              </w:rPr>
            </w:pPr>
          </w:p>
          <w:p w14:paraId="797E50C6" w14:textId="77777777" w:rsidR="005D3CD8" w:rsidRPr="00DF7A25" w:rsidRDefault="005D3CD8" w:rsidP="00757D99">
            <w:pPr>
              <w:jc w:val="center"/>
              <w:rPr>
                <w:rFonts w:ascii="Arial" w:hAnsi="Arial" w:cs="Arial"/>
                <w:b/>
                <w:sz w:val="20"/>
                <w:lang w:eastAsia="en-GB"/>
              </w:rPr>
            </w:pPr>
          </w:p>
          <w:p w14:paraId="7B04FA47"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c>
          <w:tcPr>
            <w:tcW w:w="1418" w:type="dxa"/>
          </w:tcPr>
          <w:p w14:paraId="568C698B" w14:textId="77777777" w:rsidR="005D3CD8" w:rsidRPr="00DF7A25" w:rsidRDefault="005D3CD8" w:rsidP="00757D99">
            <w:pPr>
              <w:rPr>
                <w:rFonts w:ascii="Arial" w:hAnsi="Arial" w:cs="Arial"/>
                <w:sz w:val="20"/>
                <w:lang w:eastAsia="en-GB"/>
              </w:rPr>
            </w:pPr>
          </w:p>
        </w:tc>
      </w:tr>
      <w:tr w:rsidR="005D3CD8" w:rsidRPr="00DF7A25" w14:paraId="260215F3" w14:textId="77777777" w:rsidTr="005D3CD8">
        <w:tc>
          <w:tcPr>
            <w:tcW w:w="6849" w:type="dxa"/>
          </w:tcPr>
          <w:p w14:paraId="1FC06F44" w14:textId="77777777" w:rsidR="005D3CD8" w:rsidRPr="00273F92" w:rsidRDefault="005D3CD8" w:rsidP="008F7E03">
            <w:pPr>
              <w:rPr>
                <w:rFonts w:ascii="Arial" w:hAnsi="Arial" w:cs="Arial"/>
                <w:b/>
                <w:sz w:val="22"/>
                <w:szCs w:val="22"/>
                <w:lang w:eastAsia="en-GB"/>
              </w:rPr>
            </w:pPr>
            <w:r w:rsidRPr="00273F92">
              <w:rPr>
                <w:rFonts w:ascii="Arial" w:hAnsi="Arial" w:cs="Arial"/>
                <w:b/>
                <w:sz w:val="22"/>
                <w:szCs w:val="22"/>
                <w:lang w:eastAsia="en-GB"/>
              </w:rPr>
              <w:t>Team working</w:t>
            </w:r>
          </w:p>
          <w:p w14:paraId="527B4634" w14:textId="77777777" w:rsidR="005D3CD8" w:rsidRPr="00273F92" w:rsidRDefault="005D3CD8" w:rsidP="00757D99">
            <w:pPr>
              <w:pStyle w:val="BodyText"/>
              <w:rPr>
                <w:rFonts w:cs="Arial"/>
                <w:sz w:val="22"/>
                <w:szCs w:val="22"/>
              </w:rPr>
            </w:pPr>
            <w:r w:rsidRPr="00273F92">
              <w:rPr>
                <w:rFonts w:cs="Arial"/>
                <w:sz w:val="22"/>
                <w:szCs w:val="22"/>
              </w:rPr>
              <w:t>Acts as a role model to others in the team, sharing knowledge and experience when necessary, whilst respecting and valuing the contribution other team members’ experiences can bring.</w:t>
            </w:r>
          </w:p>
          <w:p w14:paraId="1A939487" w14:textId="77777777" w:rsidR="005D3CD8" w:rsidRPr="00273F92" w:rsidRDefault="005D3CD8" w:rsidP="00757D99">
            <w:pPr>
              <w:rPr>
                <w:rFonts w:ascii="Arial" w:hAnsi="Arial" w:cs="Arial"/>
                <w:sz w:val="22"/>
                <w:szCs w:val="22"/>
              </w:rPr>
            </w:pPr>
          </w:p>
        </w:tc>
        <w:tc>
          <w:tcPr>
            <w:tcW w:w="1339" w:type="dxa"/>
          </w:tcPr>
          <w:p w14:paraId="6AA258D8" w14:textId="77777777" w:rsidR="005D3CD8" w:rsidRPr="00DF7A25" w:rsidRDefault="005D3CD8" w:rsidP="00757D99">
            <w:pPr>
              <w:jc w:val="center"/>
              <w:rPr>
                <w:rFonts w:ascii="Arial" w:hAnsi="Arial" w:cs="Arial"/>
                <w:b/>
                <w:sz w:val="20"/>
                <w:lang w:eastAsia="en-GB"/>
              </w:rPr>
            </w:pPr>
          </w:p>
          <w:p w14:paraId="6FFBD3EC" w14:textId="77777777" w:rsidR="005D3CD8" w:rsidRPr="00DF7A25" w:rsidRDefault="005D3CD8" w:rsidP="00757D99">
            <w:pPr>
              <w:jc w:val="center"/>
              <w:rPr>
                <w:rFonts w:ascii="Arial" w:hAnsi="Arial" w:cs="Arial"/>
                <w:b/>
                <w:sz w:val="20"/>
                <w:lang w:eastAsia="en-GB"/>
              </w:rPr>
            </w:pPr>
          </w:p>
          <w:p w14:paraId="30DCCCAD" w14:textId="77777777" w:rsidR="005D3CD8" w:rsidRPr="00DF7A25" w:rsidRDefault="005D3CD8" w:rsidP="00757D99">
            <w:pPr>
              <w:jc w:val="center"/>
              <w:rPr>
                <w:rFonts w:ascii="Arial" w:hAnsi="Arial" w:cs="Arial"/>
                <w:b/>
                <w:sz w:val="20"/>
                <w:lang w:eastAsia="en-GB"/>
              </w:rPr>
            </w:pPr>
          </w:p>
          <w:p w14:paraId="36AF6883"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c>
          <w:tcPr>
            <w:tcW w:w="1418" w:type="dxa"/>
          </w:tcPr>
          <w:p w14:paraId="54C529ED" w14:textId="77777777" w:rsidR="005D3CD8" w:rsidRPr="00DF7A25" w:rsidRDefault="005D3CD8" w:rsidP="00757D99">
            <w:pPr>
              <w:rPr>
                <w:rFonts w:ascii="Arial" w:hAnsi="Arial" w:cs="Arial"/>
                <w:sz w:val="20"/>
                <w:lang w:eastAsia="en-GB"/>
              </w:rPr>
            </w:pPr>
          </w:p>
        </w:tc>
      </w:tr>
      <w:tr w:rsidR="005D3CD8" w:rsidRPr="00DF7A25" w14:paraId="0F9A8AC3" w14:textId="77777777" w:rsidTr="005D3CD8">
        <w:tc>
          <w:tcPr>
            <w:tcW w:w="6849" w:type="dxa"/>
          </w:tcPr>
          <w:p w14:paraId="3CACDAF6" w14:textId="77777777" w:rsidR="005D3CD8" w:rsidRPr="00273F92" w:rsidRDefault="005D3CD8" w:rsidP="008F7E03">
            <w:pPr>
              <w:rPr>
                <w:rFonts w:ascii="Arial" w:hAnsi="Arial" w:cs="Arial"/>
                <w:b/>
                <w:sz w:val="22"/>
                <w:szCs w:val="22"/>
                <w:lang w:eastAsia="en-GB"/>
              </w:rPr>
            </w:pPr>
            <w:r w:rsidRPr="00273F92">
              <w:rPr>
                <w:rFonts w:ascii="Arial" w:hAnsi="Arial" w:cs="Arial"/>
                <w:b/>
                <w:sz w:val="22"/>
                <w:szCs w:val="22"/>
                <w:lang w:eastAsia="en-GB"/>
              </w:rPr>
              <w:t>Communication</w:t>
            </w:r>
          </w:p>
          <w:p w14:paraId="25211CA5" w14:textId="77777777" w:rsidR="005D3CD8" w:rsidRPr="00273F92" w:rsidRDefault="005D3CD8" w:rsidP="00757D99">
            <w:pPr>
              <w:rPr>
                <w:rFonts w:ascii="Arial" w:hAnsi="Arial" w:cs="Arial"/>
                <w:sz w:val="22"/>
                <w:szCs w:val="22"/>
                <w:lang w:eastAsia="en-GB"/>
              </w:rPr>
            </w:pPr>
            <w:r w:rsidRPr="00273F92">
              <w:rPr>
                <w:rFonts w:ascii="Arial" w:hAnsi="Arial" w:cs="Arial"/>
                <w:sz w:val="22"/>
                <w:szCs w:val="22"/>
                <w:lang w:eastAsia="en-GB"/>
              </w:rPr>
              <w:t>Demonstrates well developed written and verbal communication skills; and the confidence to present reports and verbal accounts credibly to a variety of different audiences.</w:t>
            </w:r>
          </w:p>
          <w:p w14:paraId="1C0157D6" w14:textId="77777777" w:rsidR="005D3CD8" w:rsidRPr="00273F92" w:rsidRDefault="005D3CD8" w:rsidP="00757D99">
            <w:pPr>
              <w:rPr>
                <w:rFonts w:ascii="Arial" w:hAnsi="Arial" w:cs="Arial"/>
                <w:sz w:val="22"/>
                <w:szCs w:val="22"/>
                <w:lang w:eastAsia="en-GB"/>
              </w:rPr>
            </w:pPr>
          </w:p>
        </w:tc>
        <w:tc>
          <w:tcPr>
            <w:tcW w:w="1339" w:type="dxa"/>
          </w:tcPr>
          <w:p w14:paraId="3691E7B2" w14:textId="77777777" w:rsidR="005D3CD8" w:rsidRPr="00DF7A25" w:rsidRDefault="005D3CD8" w:rsidP="00757D99">
            <w:pPr>
              <w:jc w:val="center"/>
              <w:rPr>
                <w:rFonts w:ascii="Arial" w:hAnsi="Arial" w:cs="Arial"/>
                <w:b/>
                <w:sz w:val="20"/>
                <w:lang w:eastAsia="en-GB"/>
              </w:rPr>
            </w:pPr>
          </w:p>
          <w:p w14:paraId="526770CE" w14:textId="77777777" w:rsidR="005D3CD8" w:rsidRPr="00DF7A25" w:rsidRDefault="005D3CD8" w:rsidP="00757D99">
            <w:pPr>
              <w:jc w:val="center"/>
              <w:rPr>
                <w:rFonts w:ascii="Arial" w:hAnsi="Arial" w:cs="Arial"/>
                <w:b/>
                <w:sz w:val="20"/>
                <w:lang w:eastAsia="en-GB"/>
              </w:rPr>
            </w:pPr>
          </w:p>
          <w:p w14:paraId="7CBEED82"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c>
          <w:tcPr>
            <w:tcW w:w="1418" w:type="dxa"/>
          </w:tcPr>
          <w:p w14:paraId="6E36661F" w14:textId="77777777" w:rsidR="005D3CD8" w:rsidRPr="00DF7A25" w:rsidRDefault="005D3CD8" w:rsidP="00757D99">
            <w:pPr>
              <w:rPr>
                <w:rFonts w:ascii="Arial" w:hAnsi="Arial" w:cs="Arial"/>
                <w:sz w:val="20"/>
                <w:lang w:eastAsia="en-GB"/>
              </w:rPr>
            </w:pPr>
          </w:p>
        </w:tc>
      </w:tr>
      <w:tr w:rsidR="005D3CD8" w:rsidRPr="00DF7A25" w14:paraId="070DAE6D" w14:textId="77777777" w:rsidTr="005D3CD8">
        <w:tc>
          <w:tcPr>
            <w:tcW w:w="6849" w:type="dxa"/>
          </w:tcPr>
          <w:p w14:paraId="7E9359E0" w14:textId="77777777" w:rsidR="005D3CD8" w:rsidRPr="00273F92" w:rsidRDefault="005D3CD8" w:rsidP="008F7E03">
            <w:pPr>
              <w:rPr>
                <w:rFonts w:ascii="Arial" w:hAnsi="Arial" w:cs="Arial"/>
                <w:b/>
                <w:sz w:val="22"/>
                <w:szCs w:val="22"/>
                <w:lang w:eastAsia="en-GB"/>
              </w:rPr>
            </w:pPr>
            <w:r w:rsidRPr="00273F92">
              <w:rPr>
                <w:rFonts w:ascii="Arial" w:hAnsi="Arial" w:cs="Arial"/>
                <w:sz w:val="22"/>
                <w:szCs w:val="22"/>
                <w:lang w:eastAsia="en-GB"/>
              </w:rPr>
              <w:t xml:space="preserve"> </w:t>
            </w:r>
            <w:r w:rsidRPr="00273F92">
              <w:rPr>
                <w:rFonts w:ascii="Arial" w:hAnsi="Arial" w:cs="Arial"/>
                <w:b/>
                <w:sz w:val="22"/>
                <w:szCs w:val="22"/>
                <w:lang w:eastAsia="en-GB"/>
              </w:rPr>
              <w:t>Customer Care</w:t>
            </w:r>
          </w:p>
          <w:p w14:paraId="0C9F9665" w14:textId="77777777" w:rsidR="005D3CD8" w:rsidRPr="00273F92" w:rsidRDefault="005D3CD8" w:rsidP="00757D99">
            <w:pPr>
              <w:pStyle w:val="BodyText"/>
              <w:rPr>
                <w:rFonts w:cs="Arial"/>
                <w:sz w:val="22"/>
                <w:szCs w:val="22"/>
              </w:rPr>
            </w:pPr>
            <w:r w:rsidRPr="00273F92">
              <w:rPr>
                <w:rFonts w:cs="Arial"/>
                <w:sz w:val="22"/>
                <w:szCs w:val="22"/>
              </w:rPr>
              <w:t>Develops contacts and relationships with customer/ client groups, regularly reviewing service delivery and taking responsibility to ensure quality service provision.</w:t>
            </w:r>
          </w:p>
          <w:p w14:paraId="38645DC7" w14:textId="77777777" w:rsidR="005D3CD8" w:rsidRPr="00273F92" w:rsidRDefault="005D3CD8" w:rsidP="00757D99">
            <w:pPr>
              <w:rPr>
                <w:rFonts w:ascii="Arial" w:hAnsi="Arial" w:cs="Arial"/>
                <w:sz w:val="22"/>
                <w:szCs w:val="22"/>
                <w:lang w:eastAsia="en-GB"/>
              </w:rPr>
            </w:pPr>
          </w:p>
        </w:tc>
        <w:tc>
          <w:tcPr>
            <w:tcW w:w="1339" w:type="dxa"/>
          </w:tcPr>
          <w:p w14:paraId="135E58C4" w14:textId="77777777" w:rsidR="005D3CD8" w:rsidRPr="00DF7A25" w:rsidRDefault="005D3CD8" w:rsidP="00757D99">
            <w:pPr>
              <w:jc w:val="center"/>
              <w:rPr>
                <w:rFonts w:ascii="Arial" w:hAnsi="Arial" w:cs="Arial"/>
                <w:b/>
                <w:sz w:val="20"/>
                <w:lang w:eastAsia="en-GB"/>
              </w:rPr>
            </w:pPr>
          </w:p>
          <w:p w14:paraId="62EBF9A1" w14:textId="77777777" w:rsidR="005D3CD8" w:rsidRPr="00DF7A25" w:rsidRDefault="005D3CD8" w:rsidP="00757D99">
            <w:pPr>
              <w:jc w:val="center"/>
              <w:rPr>
                <w:rFonts w:ascii="Arial" w:hAnsi="Arial" w:cs="Arial"/>
                <w:b/>
                <w:sz w:val="20"/>
                <w:lang w:eastAsia="en-GB"/>
              </w:rPr>
            </w:pPr>
          </w:p>
          <w:p w14:paraId="0C6C2CD5"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c>
          <w:tcPr>
            <w:tcW w:w="1418" w:type="dxa"/>
          </w:tcPr>
          <w:p w14:paraId="709E88E4" w14:textId="77777777" w:rsidR="005D3CD8" w:rsidRPr="00DF7A25" w:rsidRDefault="005D3CD8" w:rsidP="00757D99">
            <w:pPr>
              <w:rPr>
                <w:rFonts w:ascii="Arial" w:hAnsi="Arial" w:cs="Arial"/>
                <w:sz w:val="20"/>
                <w:lang w:eastAsia="en-GB"/>
              </w:rPr>
            </w:pPr>
          </w:p>
        </w:tc>
      </w:tr>
      <w:tr w:rsidR="005D3CD8" w:rsidRPr="00DF7A25" w14:paraId="2B35F867" w14:textId="77777777" w:rsidTr="005D3CD8">
        <w:tc>
          <w:tcPr>
            <w:tcW w:w="6849" w:type="dxa"/>
          </w:tcPr>
          <w:p w14:paraId="5308519A" w14:textId="77777777" w:rsidR="005D3CD8" w:rsidRPr="00273F92" w:rsidRDefault="005D3CD8" w:rsidP="008F7E03">
            <w:pPr>
              <w:rPr>
                <w:rFonts w:ascii="Arial" w:hAnsi="Arial" w:cs="Arial"/>
                <w:b/>
                <w:sz w:val="22"/>
                <w:szCs w:val="22"/>
                <w:lang w:eastAsia="en-GB"/>
              </w:rPr>
            </w:pPr>
            <w:r w:rsidRPr="00273F92">
              <w:rPr>
                <w:rFonts w:ascii="Arial" w:hAnsi="Arial" w:cs="Arial"/>
                <w:b/>
                <w:sz w:val="22"/>
                <w:szCs w:val="22"/>
                <w:lang w:eastAsia="en-GB"/>
              </w:rPr>
              <w:t>Takes ownership of personal development</w:t>
            </w:r>
          </w:p>
          <w:p w14:paraId="67D11FA8" w14:textId="77777777" w:rsidR="005D3CD8" w:rsidRPr="00273F92" w:rsidRDefault="005D3CD8" w:rsidP="00757D99">
            <w:pPr>
              <w:pStyle w:val="BodyText"/>
              <w:rPr>
                <w:rFonts w:cs="Arial"/>
                <w:sz w:val="22"/>
                <w:szCs w:val="22"/>
              </w:rPr>
            </w:pPr>
            <w:r w:rsidRPr="00273F92">
              <w:rPr>
                <w:rFonts w:cs="Arial"/>
                <w:sz w:val="22"/>
                <w:szCs w:val="22"/>
              </w:rPr>
              <w:t>Takes action to develop own and others' capability and knowledge by promoting and supporting developmental opportunities to improve performance.</w:t>
            </w:r>
          </w:p>
          <w:p w14:paraId="508C98E9" w14:textId="77777777" w:rsidR="005D3CD8" w:rsidRPr="00273F92" w:rsidRDefault="005D3CD8" w:rsidP="00757D99">
            <w:pPr>
              <w:rPr>
                <w:rFonts w:ascii="Arial" w:hAnsi="Arial" w:cs="Arial"/>
                <w:sz w:val="22"/>
                <w:szCs w:val="22"/>
                <w:lang w:eastAsia="en-GB"/>
              </w:rPr>
            </w:pPr>
          </w:p>
        </w:tc>
        <w:tc>
          <w:tcPr>
            <w:tcW w:w="1339" w:type="dxa"/>
          </w:tcPr>
          <w:p w14:paraId="779F8E76" w14:textId="77777777" w:rsidR="005D3CD8" w:rsidRPr="00DF7A25" w:rsidRDefault="005D3CD8" w:rsidP="00757D99">
            <w:pPr>
              <w:jc w:val="center"/>
              <w:rPr>
                <w:rFonts w:ascii="Arial" w:hAnsi="Arial" w:cs="Arial"/>
                <w:b/>
                <w:sz w:val="20"/>
                <w:lang w:eastAsia="en-GB"/>
              </w:rPr>
            </w:pPr>
          </w:p>
          <w:p w14:paraId="7818863E" w14:textId="77777777" w:rsidR="005D3CD8" w:rsidRPr="00DF7A25" w:rsidRDefault="005D3CD8" w:rsidP="00757D99">
            <w:pPr>
              <w:jc w:val="center"/>
              <w:rPr>
                <w:rFonts w:ascii="Arial" w:hAnsi="Arial" w:cs="Arial"/>
                <w:sz w:val="20"/>
                <w:lang w:eastAsia="en-GB"/>
              </w:rPr>
            </w:pPr>
            <w:r w:rsidRPr="00DF7A25">
              <w:rPr>
                <w:rFonts w:ascii="Wingdings" w:eastAsia="Wingdings" w:hAnsi="Wingdings" w:cs="Wingdings"/>
                <w:b/>
                <w:sz w:val="20"/>
                <w:lang w:eastAsia="en-GB"/>
              </w:rPr>
              <w:t>ü</w:t>
            </w:r>
          </w:p>
        </w:tc>
        <w:tc>
          <w:tcPr>
            <w:tcW w:w="1418" w:type="dxa"/>
          </w:tcPr>
          <w:p w14:paraId="44F69B9A" w14:textId="77777777" w:rsidR="005D3CD8" w:rsidRPr="00DF7A25" w:rsidRDefault="005D3CD8" w:rsidP="00757D99">
            <w:pPr>
              <w:rPr>
                <w:rFonts w:ascii="Arial" w:hAnsi="Arial" w:cs="Arial"/>
                <w:sz w:val="20"/>
                <w:lang w:eastAsia="en-GB"/>
              </w:rPr>
            </w:pPr>
          </w:p>
        </w:tc>
      </w:tr>
    </w:tbl>
    <w:p w14:paraId="5F07D11E" w14:textId="77777777" w:rsidR="004E6098" w:rsidRDefault="004E6098" w:rsidP="00F2128D">
      <w:pPr>
        <w:rPr>
          <w:rFonts w:ascii="Arial" w:hAnsi="Arial" w:cs="Arial"/>
        </w:rPr>
      </w:pPr>
    </w:p>
    <w:p w14:paraId="41508A3C" w14:textId="77777777" w:rsidR="004E6098" w:rsidRDefault="004E6098" w:rsidP="00BB1622">
      <w:pPr>
        <w:rPr>
          <w:rFonts w:ascii="Arial" w:hAnsi="Arial" w:cs="Arial"/>
        </w:rPr>
      </w:pPr>
    </w:p>
    <w:sectPr w:rsidR="004E6098" w:rsidSect="004B71D7">
      <w:headerReference w:type="even" r:id="rId9"/>
      <w:headerReference w:type="default" r:id="rId10"/>
      <w:footerReference w:type="even" r:id="rId11"/>
      <w:footerReference w:type="default" r:id="rId12"/>
      <w:headerReference w:type="first" r:id="rId13"/>
      <w:footerReference w:type="first" r:id="rId14"/>
      <w:pgSz w:w="12240" w:h="15840"/>
      <w:pgMar w:top="992"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942A" w14:textId="77777777" w:rsidR="00437471" w:rsidRDefault="00437471">
      <w:r>
        <w:separator/>
      </w:r>
    </w:p>
  </w:endnote>
  <w:endnote w:type="continuationSeparator" w:id="0">
    <w:p w14:paraId="7C9D15C1" w14:textId="77777777" w:rsidR="00437471" w:rsidRDefault="0043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5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8A21" w14:textId="77777777" w:rsidR="00FE72F0" w:rsidRDefault="00FE7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CB7D" w14:textId="77777777" w:rsidR="00D160C6" w:rsidRPr="00C60932" w:rsidRDefault="00506196" w:rsidP="00C60932">
    <w:pPr>
      <w:pStyle w:val="Footer"/>
      <w:rPr>
        <w:rFonts w:ascii="Arial" w:hAnsi="Arial" w:cs="Arial"/>
        <w:sz w:val="18"/>
        <w:szCs w:val="18"/>
      </w:rPr>
    </w:pPr>
    <w:r>
      <w:rPr>
        <w:rFonts w:ascii="Arial" w:hAnsi="Arial" w:cs="Arial"/>
        <w:sz w:val="18"/>
        <w:szCs w:val="18"/>
      </w:rPr>
      <w:t>v1. last update 10/15</w:t>
    </w:r>
    <w:r w:rsidR="00D160C6" w:rsidRPr="00C60932">
      <w:rPr>
        <w:rFonts w:ascii="Arial" w:hAnsi="Arial" w:cs="Arial"/>
        <w:sz w:val="18"/>
        <w:szCs w:val="18"/>
      </w:rPr>
      <w:t xml:space="preserve"> </w:t>
    </w:r>
    <w:r>
      <w:rPr>
        <w:rFonts w:ascii="Arial" w:hAnsi="Arial" w:cs="Arial"/>
        <w:sz w:val="18"/>
        <w:szCs w:val="18"/>
      </w:rPr>
      <w:t>evaluated CP/KW</w:t>
    </w:r>
    <w:r w:rsidR="00D160C6" w:rsidRPr="00C60932">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F70C" w14:textId="77777777" w:rsidR="00FE72F0" w:rsidRDefault="00FE7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40F1" w14:textId="77777777" w:rsidR="00437471" w:rsidRDefault="00437471">
      <w:r>
        <w:separator/>
      </w:r>
    </w:p>
  </w:footnote>
  <w:footnote w:type="continuationSeparator" w:id="0">
    <w:p w14:paraId="5B0C5B1B" w14:textId="77777777" w:rsidR="00437471" w:rsidRDefault="0043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8B3A" w14:textId="77777777" w:rsidR="00FE72F0" w:rsidRDefault="00FE7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712A" w14:textId="77777777" w:rsidR="00FE72F0" w:rsidRDefault="00FE7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8A53" w14:textId="77777777" w:rsidR="00FE72F0" w:rsidRDefault="00FE7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242"/>
    <w:multiLevelType w:val="hybridMultilevel"/>
    <w:tmpl w:val="584493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946AA"/>
    <w:multiLevelType w:val="hybridMultilevel"/>
    <w:tmpl w:val="6C321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2056A"/>
    <w:multiLevelType w:val="hybridMultilevel"/>
    <w:tmpl w:val="B3BE01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C38D1"/>
    <w:multiLevelType w:val="hybridMultilevel"/>
    <w:tmpl w:val="088C3D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E6F10"/>
    <w:multiLevelType w:val="multilevel"/>
    <w:tmpl w:val="6C3218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3F12AD"/>
    <w:multiLevelType w:val="hybridMultilevel"/>
    <w:tmpl w:val="52F27F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2263D"/>
    <w:multiLevelType w:val="hybridMultilevel"/>
    <w:tmpl w:val="4AD6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50378"/>
    <w:multiLevelType w:val="hybridMultilevel"/>
    <w:tmpl w:val="71821C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CF0A08"/>
    <w:multiLevelType w:val="hybridMultilevel"/>
    <w:tmpl w:val="29389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560F6"/>
    <w:multiLevelType w:val="hybridMultilevel"/>
    <w:tmpl w:val="AAA287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E224CC"/>
    <w:multiLevelType w:val="hybridMultilevel"/>
    <w:tmpl w:val="D62C100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56085681">
    <w:abstractNumId w:val="10"/>
  </w:num>
  <w:num w:numId="2" w16cid:durableId="1535115370">
    <w:abstractNumId w:val="8"/>
  </w:num>
  <w:num w:numId="3" w16cid:durableId="1357851845">
    <w:abstractNumId w:val="9"/>
  </w:num>
  <w:num w:numId="4" w16cid:durableId="974481896">
    <w:abstractNumId w:val="0"/>
  </w:num>
  <w:num w:numId="5" w16cid:durableId="117574587">
    <w:abstractNumId w:val="7"/>
  </w:num>
  <w:num w:numId="6" w16cid:durableId="221914497">
    <w:abstractNumId w:val="3"/>
  </w:num>
  <w:num w:numId="7" w16cid:durableId="6249619">
    <w:abstractNumId w:val="5"/>
  </w:num>
  <w:num w:numId="8" w16cid:durableId="2125150087">
    <w:abstractNumId w:val="1"/>
  </w:num>
  <w:num w:numId="9" w16cid:durableId="188881203">
    <w:abstractNumId w:val="4"/>
  </w:num>
  <w:num w:numId="10" w16cid:durableId="544174326">
    <w:abstractNumId w:val="2"/>
  </w:num>
  <w:num w:numId="11" w16cid:durableId="1985232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18"/>
    <w:rsid w:val="0000127A"/>
    <w:rsid w:val="00033984"/>
    <w:rsid w:val="0003514A"/>
    <w:rsid w:val="000604DD"/>
    <w:rsid w:val="00061BC6"/>
    <w:rsid w:val="00071DD4"/>
    <w:rsid w:val="000B0A66"/>
    <w:rsid w:val="000B5C97"/>
    <w:rsid w:val="000C0F6E"/>
    <w:rsid w:val="000D0CF3"/>
    <w:rsid w:val="000D54DF"/>
    <w:rsid w:val="000E670F"/>
    <w:rsid w:val="00161BF1"/>
    <w:rsid w:val="00172FD0"/>
    <w:rsid w:val="00181A2F"/>
    <w:rsid w:val="00181CD9"/>
    <w:rsid w:val="001A0252"/>
    <w:rsid w:val="001A6C02"/>
    <w:rsid w:val="001C547D"/>
    <w:rsid w:val="001D265E"/>
    <w:rsid w:val="001D7BED"/>
    <w:rsid w:val="001E2234"/>
    <w:rsid w:val="00231894"/>
    <w:rsid w:val="00253B27"/>
    <w:rsid w:val="00254BF3"/>
    <w:rsid w:val="00255F7D"/>
    <w:rsid w:val="00273F92"/>
    <w:rsid w:val="00316BB6"/>
    <w:rsid w:val="00323C93"/>
    <w:rsid w:val="00352234"/>
    <w:rsid w:val="0035499E"/>
    <w:rsid w:val="0039014B"/>
    <w:rsid w:val="003D2062"/>
    <w:rsid w:val="003F2644"/>
    <w:rsid w:val="004317B3"/>
    <w:rsid w:val="00431A13"/>
    <w:rsid w:val="00436A45"/>
    <w:rsid w:val="00437471"/>
    <w:rsid w:val="00440970"/>
    <w:rsid w:val="00444937"/>
    <w:rsid w:val="00462243"/>
    <w:rsid w:val="004833B7"/>
    <w:rsid w:val="004A693D"/>
    <w:rsid w:val="004B71D7"/>
    <w:rsid w:val="004D2BC8"/>
    <w:rsid w:val="004E6098"/>
    <w:rsid w:val="004F7982"/>
    <w:rsid w:val="00506196"/>
    <w:rsid w:val="00522D58"/>
    <w:rsid w:val="005273F3"/>
    <w:rsid w:val="005341A0"/>
    <w:rsid w:val="005534DC"/>
    <w:rsid w:val="00564B18"/>
    <w:rsid w:val="005A7F29"/>
    <w:rsid w:val="005C3C1B"/>
    <w:rsid w:val="005D3CD8"/>
    <w:rsid w:val="005D7E76"/>
    <w:rsid w:val="00600A6E"/>
    <w:rsid w:val="0060302A"/>
    <w:rsid w:val="0064789F"/>
    <w:rsid w:val="00661838"/>
    <w:rsid w:val="006C247D"/>
    <w:rsid w:val="006E3FF8"/>
    <w:rsid w:val="006F391D"/>
    <w:rsid w:val="00703141"/>
    <w:rsid w:val="00707401"/>
    <w:rsid w:val="00724D2B"/>
    <w:rsid w:val="00757D99"/>
    <w:rsid w:val="00784071"/>
    <w:rsid w:val="007A5C37"/>
    <w:rsid w:val="007B6146"/>
    <w:rsid w:val="007C53E6"/>
    <w:rsid w:val="007E1945"/>
    <w:rsid w:val="00861E04"/>
    <w:rsid w:val="00870480"/>
    <w:rsid w:val="008713CE"/>
    <w:rsid w:val="00894D4C"/>
    <w:rsid w:val="008A76DC"/>
    <w:rsid w:val="008D522F"/>
    <w:rsid w:val="008E24E6"/>
    <w:rsid w:val="008E78F2"/>
    <w:rsid w:val="008F7E03"/>
    <w:rsid w:val="009251F6"/>
    <w:rsid w:val="00945876"/>
    <w:rsid w:val="00960C06"/>
    <w:rsid w:val="00964D5F"/>
    <w:rsid w:val="0099382D"/>
    <w:rsid w:val="00995D23"/>
    <w:rsid w:val="009B442E"/>
    <w:rsid w:val="009B450E"/>
    <w:rsid w:val="009D7D0D"/>
    <w:rsid w:val="00A03486"/>
    <w:rsid w:val="00A21AB4"/>
    <w:rsid w:val="00A23571"/>
    <w:rsid w:val="00A4184F"/>
    <w:rsid w:val="00A51F20"/>
    <w:rsid w:val="00AB3BED"/>
    <w:rsid w:val="00AD3816"/>
    <w:rsid w:val="00AE2D9C"/>
    <w:rsid w:val="00AE57B6"/>
    <w:rsid w:val="00B14533"/>
    <w:rsid w:val="00B22712"/>
    <w:rsid w:val="00B61F74"/>
    <w:rsid w:val="00B67B61"/>
    <w:rsid w:val="00B72109"/>
    <w:rsid w:val="00BA2FFF"/>
    <w:rsid w:val="00BB1622"/>
    <w:rsid w:val="00BB54B1"/>
    <w:rsid w:val="00BD12EE"/>
    <w:rsid w:val="00BD18D5"/>
    <w:rsid w:val="00BE7130"/>
    <w:rsid w:val="00BF36BB"/>
    <w:rsid w:val="00BF65A0"/>
    <w:rsid w:val="00C004D8"/>
    <w:rsid w:val="00C132C0"/>
    <w:rsid w:val="00C254EF"/>
    <w:rsid w:val="00C36E71"/>
    <w:rsid w:val="00C4065A"/>
    <w:rsid w:val="00C52B18"/>
    <w:rsid w:val="00C60932"/>
    <w:rsid w:val="00C70DF5"/>
    <w:rsid w:val="00C80BCF"/>
    <w:rsid w:val="00C83D7E"/>
    <w:rsid w:val="00C84A49"/>
    <w:rsid w:val="00CC32B8"/>
    <w:rsid w:val="00CD65B8"/>
    <w:rsid w:val="00CD66C6"/>
    <w:rsid w:val="00D160C6"/>
    <w:rsid w:val="00D264C1"/>
    <w:rsid w:val="00D57AC2"/>
    <w:rsid w:val="00DA337A"/>
    <w:rsid w:val="00DC60AA"/>
    <w:rsid w:val="00DD3570"/>
    <w:rsid w:val="00DD6F69"/>
    <w:rsid w:val="00DF1FD0"/>
    <w:rsid w:val="00DF6F83"/>
    <w:rsid w:val="00DF7A25"/>
    <w:rsid w:val="00E050B4"/>
    <w:rsid w:val="00E10B22"/>
    <w:rsid w:val="00E47C9A"/>
    <w:rsid w:val="00E5730B"/>
    <w:rsid w:val="00E866B4"/>
    <w:rsid w:val="00E9171E"/>
    <w:rsid w:val="00E9482F"/>
    <w:rsid w:val="00E969F8"/>
    <w:rsid w:val="00EA6DA2"/>
    <w:rsid w:val="00EB7119"/>
    <w:rsid w:val="00EE0C6A"/>
    <w:rsid w:val="00F16415"/>
    <w:rsid w:val="00F209F3"/>
    <w:rsid w:val="00F2128D"/>
    <w:rsid w:val="00F228BF"/>
    <w:rsid w:val="00F34329"/>
    <w:rsid w:val="00F622A1"/>
    <w:rsid w:val="00F67A4B"/>
    <w:rsid w:val="00F74A4B"/>
    <w:rsid w:val="00FE6898"/>
    <w:rsid w:val="00FE72F0"/>
    <w:rsid w:val="31C9EC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CF243"/>
  <w15:docId w15:val="{476B1534-3D1D-43CB-BE4C-256A7301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6C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52B18"/>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C52B18"/>
    <w:rPr>
      <w:rFonts w:ascii="Lucida Grande" w:hAnsi="Lucida Grande" w:cs="Lucida Grande"/>
      <w:sz w:val="18"/>
      <w:szCs w:val="18"/>
      <w:lang w:eastAsia="en-US"/>
    </w:rPr>
  </w:style>
  <w:style w:type="paragraph" w:styleId="ListParagraph">
    <w:name w:val="List Paragraph"/>
    <w:basedOn w:val="Normal"/>
    <w:qFormat/>
    <w:rsid w:val="00F2128D"/>
    <w:pPr>
      <w:ind w:left="720"/>
      <w:contextualSpacing/>
    </w:pPr>
  </w:style>
  <w:style w:type="paragraph" w:styleId="BodyText">
    <w:name w:val="Body Text"/>
    <w:basedOn w:val="Normal"/>
    <w:link w:val="BodyTextChar"/>
    <w:rsid w:val="00DF7A25"/>
    <w:pPr>
      <w:tabs>
        <w:tab w:val="left" w:pos="720"/>
        <w:tab w:val="left" w:pos="900"/>
        <w:tab w:val="left" w:pos="5940"/>
        <w:tab w:val="left" w:pos="6120"/>
      </w:tabs>
      <w:jc w:val="both"/>
    </w:pPr>
    <w:rPr>
      <w:rFonts w:ascii="Arial" w:hAnsi="Arial"/>
    </w:rPr>
  </w:style>
  <w:style w:type="character" w:customStyle="1" w:styleId="BodyTextChar">
    <w:name w:val="Body Text Char"/>
    <w:basedOn w:val="DefaultParagraphFont"/>
    <w:link w:val="BodyText"/>
    <w:semiHidden/>
    <w:locked/>
    <w:rsid w:val="000604DD"/>
    <w:rPr>
      <w:rFonts w:cs="Times New Roman"/>
      <w:sz w:val="20"/>
      <w:szCs w:val="20"/>
      <w:lang w:eastAsia="en-US"/>
    </w:rPr>
  </w:style>
  <w:style w:type="paragraph" w:styleId="Header">
    <w:name w:val="header"/>
    <w:basedOn w:val="Normal"/>
    <w:link w:val="HeaderChar"/>
    <w:rsid w:val="00C60932"/>
    <w:pPr>
      <w:tabs>
        <w:tab w:val="center" w:pos="4153"/>
        <w:tab w:val="right" w:pos="8306"/>
      </w:tabs>
    </w:pPr>
  </w:style>
  <w:style w:type="character" w:customStyle="1" w:styleId="HeaderChar">
    <w:name w:val="Header Char"/>
    <w:basedOn w:val="DefaultParagraphFont"/>
    <w:link w:val="Header"/>
    <w:semiHidden/>
    <w:locked/>
    <w:rsid w:val="000604DD"/>
    <w:rPr>
      <w:rFonts w:cs="Times New Roman"/>
      <w:sz w:val="20"/>
      <w:szCs w:val="20"/>
      <w:lang w:eastAsia="en-US"/>
    </w:rPr>
  </w:style>
  <w:style w:type="paragraph" w:styleId="Footer">
    <w:name w:val="footer"/>
    <w:basedOn w:val="Normal"/>
    <w:link w:val="FooterChar"/>
    <w:rsid w:val="00C60932"/>
    <w:pPr>
      <w:tabs>
        <w:tab w:val="center" w:pos="4153"/>
        <w:tab w:val="right" w:pos="8306"/>
      </w:tabs>
    </w:pPr>
  </w:style>
  <w:style w:type="character" w:customStyle="1" w:styleId="FooterChar">
    <w:name w:val="Footer Char"/>
    <w:basedOn w:val="DefaultParagraphFont"/>
    <w:link w:val="Footer"/>
    <w:semiHidden/>
    <w:locked/>
    <w:rsid w:val="000604DD"/>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1561</Words>
  <Characters>8902</Characters>
  <Application>Microsoft Office Word</Application>
  <DocSecurity>0</DocSecurity>
  <Lines>74</Lines>
  <Paragraphs>20</Paragraphs>
  <ScaleCrop>false</ScaleCrop>
  <Company>London Borough of Hillingdon</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Leon Evans</cp:lastModifiedBy>
  <cp:revision>3</cp:revision>
  <cp:lastPrinted>2011-12-12T09:51:00Z</cp:lastPrinted>
  <dcterms:created xsi:type="dcterms:W3CDTF">2021-09-09T13:48:00Z</dcterms:created>
  <dcterms:modified xsi:type="dcterms:W3CDTF">2024-01-15T17:20:00Z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iteId">
    <vt:lpwstr>aaacb679-c381-48fb-b320-f9d581ee948f</vt:lpwstr>
  </property>
  <property fmtid="{D5CDD505-2E9C-101B-9397-08002B2CF9AE}" pid="4" name="MSIP_Label_7a8edf35-91ea-44e1-afab-38c462b39a0c_ActionId">
    <vt:lpwstr>2d689ae7-54ae-4f30-9155-8c3f958c21a1</vt:lpwstr>
  </property>
  <property fmtid="{D5CDD505-2E9C-101B-9397-08002B2CF9AE}" pid="5" name="MSIP_Label_7a8edf35-91ea-44e1-afab-38c462b39a0c_Method">
    <vt:lpwstr>Privileged</vt:lpwstr>
  </property>
  <property fmtid="{D5CDD505-2E9C-101B-9397-08002B2CF9AE}" pid="6" name="MSIP_Label_7a8edf35-91ea-44e1-afab-38c462b39a0c_SetDate">
    <vt:lpwstr>2021-05-13T10:23:47Z</vt:lpwstr>
  </property>
  <property fmtid="{D5CDD505-2E9C-101B-9397-08002B2CF9AE}" pid="7" name="MSIP_Label_7a8edf35-91ea-44e1-afab-38c462b39a0c_Name">
    <vt:lpwstr>Official</vt:lpwstr>
  </property>
  <property fmtid="{D5CDD505-2E9C-101B-9397-08002B2CF9AE}" pid="8" name="MSIP_Label_7a8edf35-91ea-44e1-afab-38c462b39a0c_ContentBits">
    <vt:lpwstr>0</vt:lpwstr>
  </property>
</Properties>
</file>